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7BD" w:rsidRDefault="00F277BD" w:rsidP="002A0778">
      <w:pPr>
        <w:pStyle w:val="ListParagraph"/>
        <w:rPr>
          <w:rFonts w:ascii="Trebuchet MS" w:hAnsi="Trebuchet MS"/>
          <w:sz w:val="24"/>
          <w:szCs w:val="24"/>
        </w:rPr>
      </w:pPr>
      <w:r w:rsidRPr="004B2BF6">
        <w:rPr>
          <w:rStyle w:val="BookTitle"/>
          <w:noProof/>
        </w:rPr>
        <w:drawing>
          <wp:inline distT="0" distB="0" distL="0" distR="0" wp14:anchorId="27C6D3D7" wp14:editId="11B99788">
            <wp:extent cx="4381500" cy="1381125"/>
            <wp:effectExtent l="0" t="0" r="0" b="9525"/>
            <wp:docPr id="1" name="Picture 1" descr="C:\Users\mnalwalla\Desktop\NPCI Logo-01.png"/>
            <wp:cNvGraphicFramePr/>
            <a:graphic xmlns:a="http://schemas.openxmlformats.org/drawingml/2006/main">
              <a:graphicData uri="http://schemas.openxmlformats.org/drawingml/2006/picture">
                <pic:pic xmlns:pic="http://schemas.openxmlformats.org/drawingml/2006/picture">
                  <pic:nvPicPr>
                    <pic:cNvPr id="1" name="Picture 1" descr="C:\Users\mnalwalla\Desktop\NPCI Logo-01.png"/>
                    <pic:cNvPicPr/>
                  </pic:nvPicPr>
                  <pic:blipFill rotWithShape="1">
                    <a:blip r:embed="rId5" cstate="print">
                      <a:extLst>
                        <a:ext uri="{28A0092B-C50C-407E-A947-70E740481C1C}">
                          <a14:useLocalDpi xmlns:a14="http://schemas.microsoft.com/office/drawing/2010/main" val="0"/>
                        </a:ext>
                      </a:extLst>
                    </a:blip>
                    <a:srcRect l="2325" t="39248" r="2325" b="39483"/>
                    <a:stretch/>
                  </pic:blipFill>
                  <pic:spPr bwMode="auto">
                    <a:xfrm>
                      <a:off x="0" y="0"/>
                      <a:ext cx="4381500" cy="13811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F277BD" w:rsidRPr="005A1A88" w:rsidRDefault="00F277BD" w:rsidP="00F277BD">
      <w:pPr>
        <w:spacing w:after="0" w:line="240" w:lineRule="auto"/>
        <w:ind w:left="591" w:right="926"/>
        <w:jc w:val="center"/>
        <w:rPr>
          <w:rFonts w:ascii="Trebuchet MS" w:hAnsi="Trebuchet MS"/>
          <w:color w:val="002060"/>
          <w:sz w:val="40"/>
          <w:szCs w:val="40"/>
        </w:rPr>
      </w:pPr>
      <w:r w:rsidRPr="005A1A88">
        <w:rPr>
          <w:rFonts w:ascii="Trebuchet MS" w:hAnsi="Trebuchet MS"/>
          <w:color w:val="002060"/>
          <w:sz w:val="40"/>
          <w:szCs w:val="40"/>
        </w:rPr>
        <w:t>Online Mandate Authorization</w:t>
      </w:r>
    </w:p>
    <w:p w:rsidR="00F277BD" w:rsidRPr="00F277BD" w:rsidRDefault="00F277BD" w:rsidP="00F277BD">
      <w:pPr>
        <w:spacing w:after="0" w:line="240" w:lineRule="auto"/>
        <w:ind w:left="591" w:right="926"/>
        <w:jc w:val="center"/>
        <w:rPr>
          <w:rFonts w:ascii="Trebuchet MS" w:hAnsi="Trebuchet MS"/>
          <w:sz w:val="30"/>
          <w:szCs w:val="30"/>
        </w:rPr>
      </w:pPr>
      <w:r>
        <w:rPr>
          <w:rFonts w:ascii="Trebuchet MS" w:hAnsi="Trebuchet MS"/>
          <w:color w:val="002060"/>
          <w:sz w:val="30"/>
          <w:szCs w:val="30"/>
        </w:rPr>
        <w:t xml:space="preserve">Certification Process </w:t>
      </w:r>
      <w:r w:rsidRPr="00F277BD">
        <w:rPr>
          <w:rFonts w:ascii="Trebuchet MS" w:hAnsi="Trebuchet MS"/>
          <w:color w:val="002060"/>
          <w:sz w:val="30"/>
          <w:szCs w:val="30"/>
        </w:rPr>
        <w:t>Document</w:t>
      </w:r>
    </w:p>
    <w:p w:rsidR="00F277BD" w:rsidRPr="00F277BD" w:rsidRDefault="00F277BD" w:rsidP="00F277BD">
      <w:pPr>
        <w:spacing w:after="0" w:line="240" w:lineRule="auto"/>
        <w:ind w:right="1174" w:firstLine="591"/>
        <w:jc w:val="center"/>
        <w:rPr>
          <w:rFonts w:ascii="Trebuchet MS" w:hAnsi="Trebuchet MS"/>
          <w:sz w:val="30"/>
          <w:szCs w:val="30"/>
        </w:rPr>
      </w:pPr>
      <w:r w:rsidRPr="00F277BD">
        <w:rPr>
          <w:rFonts w:ascii="Trebuchet MS" w:hAnsi="Trebuchet MS"/>
          <w:color w:val="002060"/>
          <w:sz w:val="30"/>
          <w:szCs w:val="30"/>
        </w:rPr>
        <w:t>Version 1.0</w:t>
      </w:r>
    </w:p>
    <w:p w:rsidR="00F277BD" w:rsidRDefault="00F277BD" w:rsidP="00F277BD">
      <w:pPr>
        <w:rPr>
          <w:rFonts w:ascii="Trebuchet MS" w:hAnsi="Trebuchet MS"/>
          <w:sz w:val="24"/>
          <w:szCs w:val="24"/>
        </w:rPr>
      </w:pPr>
    </w:p>
    <w:p w:rsidR="00F277BD" w:rsidRDefault="00F277BD">
      <w:pPr>
        <w:rPr>
          <w:rFonts w:ascii="Trebuchet MS" w:eastAsia="Times New Roman" w:hAnsi="Trebuchet MS"/>
          <w:b/>
          <w:sz w:val="24"/>
          <w:szCs w:val="24"/>
          <w:u w:val="single"/>
        </w:rPr>
      </w:pPr>
      <w:r>
        <w:rPr>
          <w:rFonts w:ascii="Trebuchet MS" w:eastAsia="Times New Roman" w:hAnsi="Trebuchet MS"/>
          <w:b/>
          <w:sz w:val="24"/>
          <w:szCs w:val="24"/>
          <w:u w:val="single"/>
        </w:rPr>
        <w:br w:type="page"/>
      </w:r>
    </w:p>
    <w:p w:rsidR="00F277BD" w:rsidRPr="007D3BC2" w:rsidRDefault="00F277BD" w:rsidP="00F277BD">
      <w:pPr>
        <w:spacing w:after="0" w:line="240" w:lineRule="auto"/>
        <w:jc w:val="both"/>
        <w:rPr>
          <w:rFonts w:ascii="Trebuchet MS" w:eastAsia="Times New Roman" w:hAnsi="Trebuchet MS"/>
          <w:b/>
          <w:sz w:val="24"/>
          <w:szCs w:val="24"/>
          <w:u w:val="single"/>
        </w:rPr>
      </w:pPr>
      <w:r w:rsidRPr="007D3BC2">
        <w:rPr>
          <w:rFonts w:ascii="Trebuchet MS" w:eastAsia="Times New Roman" w:hAnsi="Trebuchet MS"/>
          <w:b/>
          <w:sz w:val="24"/>
          <w:szCs w:val="24"/>
          <w:u w:val="single"/>
        </w:rPr>
        <w:lastRenderedPageBreak/>
        <w:t>Document History</w:t>
      </w:r>
    </w:p>
    <w:p w:rsidR="00F277BD" w:rsidRPr="007D3BC2" w:rsidRDefault="00F277BD" w:rsidP="00F277BD">
      <w:pPr>
        <w:spacing w:after="0" w:line="240" w:lineRule="auto"/>
        <w:ind w:left="14"/>
        <w:jc w:val="both"/>
        <w:rPr>
          <w:rFonts w:ascii="Trebuchet MS" w:eastAsia="Times New Roman" w:hAnsi="Trebuchet MS" w:cs="Cambria"/>
          <w:sz w:val="24"/>
          <w:szCs w:val="24"/>
          <w:u w:val="single"/>
        </w:rPr>
      </w:pPr>
    </w:p>
    <w:tbl>
      <w:tblPr>
        <w:tblStyle w:val="TableGrid"/>
        <w:tblW w:w="9475" w:type="dxa"/>
        <w:jc w:val="center"/>
        <w:tblLook w:val="04A0" w:firstRow="1" w:lastRow="0" w:firstColumn="1" w:lastColumn="0" w:noHBand="0" w:noVBand="1"/>
      </w:tblPr>
      <w:tblGrid>
        <w:gridCol w:w="1579"/>
        <w:gridCol w:w="1579"/>
        <w:gridCol w:w="1579"/>
        <w:gridCol w:w="1579"/>
        <w:gridCol w:w="1579"/>
        <w:gridCol w:w="1580"/>
      </w:tblGrid>
      <w:tr w:rsidR="00F277BD" w:rsidRPr="007D3BC2" w:rsidTr="009B3D30">
        <w:trPr>
          <w:trHeight w:val="557"/>
          <w:jc w:val="center"/>
        </w:trPr>
        <w:tc>
          <w:tcPr>
            <w:tcW w:w="1579" w:type="dxa"/>
            <w:tcBorders>
              <w:top w:val="single" w:sz="4" w:space="0" w:color="auto"/>
              <w:left w:val="single" w:sz="4" w:space="0" w:color="auto"/>
              <w:bottom w:val="single" w:sz="4" w:space="0" w:color="auto"/>
              <w:right w:val="single" w:sz="4" w:space="0" w:color="auto"/>
            </w:tcBorders>
            <w:hideMark/>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Version</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Release Date</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Author</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Reviewed By</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Approved By</w:t>
            </w:r>
          </w:p>
        </w:tc>
        <w:tc>
          <w:tcPr>
            <w:tcW w:w="1580"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jc w:val="both"/>
              <w:rPr>
                <w:rFonts w:ascii="Trebuchet MS" w:eastAsia="Times New Roman" w:hAnsi="Trebuchet MS"/>
                <w:b/>
                <w:sz w:val="24"/>
                <w:szCs w:val="24"/>
                <w:u w:val="single"/>
                <w:lang w:val="en-US"/>
              </w:rPr>
            </w:pPr>
            <w:r w:rsidRPr="007D3BC2">
              <w:rPr>
                <w:rFonts w:ascii="Trebuchet MS" w:eastAsia="Times New Roman" w:hAnsi="Trebuchet MS"/>
                <w:b/>
                <w:sz w:val="24"/>
                <w:szCs w:val="24"/>
                <w:u w:val="single"/>
                <w:lang w:val="en-US"/>
              </w:rPr>
              <w:t>Revision History</w:t>
            </w:r>
          </w:p>
        </w:tc>
      </w:tr>
      <w:tr w:rsidR="00F277BD" w:rsidRPr="007D3BC2" w:rsidTr="009B3D30">
        <w:trPr>
          <w:trHeight w:val="557"/>
          <w:jc w:val="center"/>
        </w:trPr>
        <w:tc>
          <w:tcPr>
            <w:tcW w:w="1579" w:type="dxa"/>
            <w:tcBorders>
              <w:top w:val="single" w:sz="4" w:space="0" w:color="auto"/>
              <w:left w:val="single" w:sz="4" w:space="0" w:color="auto"/>
              <w:bottom w:val="single" w:sz="4" w:space="0" w:color="auto"/>
              <w:right w:val="single" w:sz="4" w:space="0" w:color="auto"/>
            </w:tcBorders>
            <w:hideMark/>
          </w:tcPr>
          <w:p w:rsidR="00F277BD" w:rsidRPr="007D3BC2" w:rsidRDefault="00F277BD" w:rsidP="009B3D30">
            <w:pPr>
              <w:spacing w:before="240"/>
              <w:jc w:val="both"/>
              <w:rPr>
                <w:rFonts w:ascii="Trebuchet MS" w:eastAsia="Cambria" w:hAnsi="Trebuchet MS"/>
              </w:rPr>
            </w:pPr>
            <w:r w:rsidRPr="007D3BC2">
              <w:rPr>
                <w:rFonts w:ascii="Trebuchet MS" w:hAnsi="Trebuchet MS"/>
              </w:rPr>
              <w:t>1.0</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r>
              <w:rPr>
                <w:rFonts w:ascii="Trebuchet MS" w:hAnsi="Trebuchet MS"/>
              </w:rPr>
              <w:t>11</w:t>
            </w:r>
            <w:r w:rsidRPr="007D3BC2">
              <w:rPr>
                <w:rFonts w:ascii="Trebuchet MS" w:hAnsi="Trebuchet MS"/>
              </w:rPr>
              <w:t>-0</w:t>
            </w:r>
            <w:r>
              <w:rPr>
                <w:rFonts w:ascii="Trebuchet MS" w:hAnsi="Trebuchet MS"/>
              </w:rPr>
              <w:t>7</w:t>
            </w:r>
            <w:r w:rsidR="00CF0263">
              <w:rPr>
                <w:rFonts w:ascii="Trebuchet MS" w:hAnsi="Trebuchet MS"/>
              </w:rPr>
              <w:t>-2018</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2D78B9" w:rsidP="009B3D30">
            <w:pPr>
              <w:spacing w:before="240"/>
              <w:jc w:val="both"/>
              <w:rPr>
                <w:rFonts w:ascii="Trebuchet MS" w:hAnsi="Trebuchet MS"/>
              </w:rPr>
            </w:pPr>
            <w:r>
              <w:rPr>
                <w:rFonts w:ascii="Trebuchet MS" w:hAnsi="Trebuchet MS"/>
              </w:rPr>
              <w:t>Shalini</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2D78B9" w:rsidP="009B3D30">
            <w:pPr>
              <w:spacing w:before="240"/>
              <w:jc w:val="both"/>
              <w:rPr>
                <w:rFonts w:ascii="Trebuchet MS" w:hAnsi="Trebuchet MS"/>
              </w:rPr>
            </w:pPr>
            <w:r>
              <w:rPr>
                <w:rFonts w:ascii="Trebuchet MS" w:hAnsi="Trebuchet MS"/>
              </w:rPr>
              <w:t>Rajeev</w:t>
            </w:r>
          </w:p>
        </w:tc>
        <w:tc>
          <w:tcPr>
            <w:tcW w:w="1579" w:type="dxa"/>
            <w:tcBorders>
              <w:top w:val="single" w:sz="4" w:space="0" w:color="auto"/>
              <w:left w:val="single" w:sz="4" w:space="0" w:color="auto"/>
              <w:bottom w:val="single" w:sz="4" w:space="0" w:color="auto"/>
              <w:right w:val="single" w:sz="4" w:space="0" w:color="auto"/>
            </w:tcBorders>
          </w:tcPr>
          <w:p w:rsidR="00F277BD" w:rsidRPr="007D3BC2" w:rsidRDefault="00D157EF" w:rsidP="009B3D30">
            <w:pPr>
              <w:spacing w:before="240"/>
              <w:jc w:val="both"/>
              <w:rPr>
                <w:rFonts w:ascii="Trebuchet MS" w:hAnsi="Trebuchet MS"/>
              </w:rPr>
            </w:pPr>
            <w:proofErr w:type="spellStart"/>
            <w:r>
              <w:rPr>
                <w:rFonts w:ascii="Trebuchet MS" w:hAnsi="Trebuchet MS"/>
              </w:rPr>
              <w:t>Ananth</w:t>
            </w:r>
            <w:proofErr w:type="spellEnd"/>
          </w:p>
        </w:tc>
        <w:tc>
          <w:tcPr>
            <w:tcW w:w="1580"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spacing w:before="240"/>
              <w:jc w:val="center"/>
              <w:rPr>
                <w:rFonts w:ascii="Trebuchet MS" w:hAnsi="Trebuchet MS"/>
              </w:rPr>
            </w:pPr>
            <w:r w:rsidRPr="007D3BC2">
              <w:rPr>
                <w:rFonts w:ascii="Trebuchet MS" w:hAnsi="Trebuchet MS"/>
              </w:rPr>
              <w:t>First Version</w:t>
            </w:r>
          </w:p>
        </w:tc>
      </w:tr>
      <w:tr w:rsidR="00F277BD" w:rsidRPr="007D3BC2" w:rsidTr="009B3D30">
        <w:trPr>
          <w:trHeight w:val="557"/>
          <w:jc w:val="center"/>
        </w:trPr>
        <w:tc>
          <w:tcPr>
            <w:tcW w:w="1579" w:type="dxa"/>
            <w:tcBorders>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c>
          <w:tcPr>
            <w:tcW w:w="1579" w:type="dxa"/>
            <w:tcBorders>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c>
          <w:tcPr>
            <w:tcW w:w="1579" w:type="dxa"/>
            <w:tcBorders>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c>
          <w:tcPr>
            <w:tcW w:w="1579" w:type="dxa"/>
            <w:tcBorders>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c>
          <w:tcPr>
            <w:tcW w:w="1579" w:type="dxa"/>
            <w:tcBorders>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c>
          <w:tcPr>
            <w:tcW w:w="1580" w:type="dxa"/>
            <w:tcBorders>
              <w:top w:val="single" w:sz="4" w:space="0" w:color="auto"/>
              <w:left w:val="single" w:sz="4" w:space="0" w:color="auto"/>
              <w:bottom w:val="single" w:sz="4" w:space="0" w:color="auto"/>
              <w:right w:val="single" w:sz="4" w:space="0" w:color="auto"/>
            </w:tcBorders>
          </w:tcPr>
          <w:p w:rsidR="00F277BD" w:rsidRPr="007D3BC2" w:rsidRDefault="00F277BD" w:rsidP="009B3D30">
            <w:pPr>
              <w:spacing w:before="240"/>
              <w:jc w:val="both"/>
              <w:rPr>
                <w:rFonts w:ascii="Trebuchet MS" w:hAnsi="Trebuchet MS"/>
              </w:rPr>
            </w:pPr>
          </w:p>
        </w:tc>
      </w:tr>
    </w:tbl>
    <w:p w:rsidR="00F277BD" w:rsidRDefault="00F277BD" w:rsidP="00F277BD">
      <w:pPr>
        <w:rPr>
          <w:rFonts w:ascii="Trebuchet MS" w:hAnsi="Trebuchet MS"/>
          <w:sz w:val="24"/>
          <w:szCs w:val="24"/>
        </w:rPr>
      </w:pPr>
    </w:p>
    <w:p w:rsidR="00F277BD" w:rsidRDefault="00F277BD" w:rsidP="00F277BD">
      <w:pPr>
        <w:rPr>
          <w:rFonts w:ascii="Trebuchet MS" w:hAnsi="Trebuchet MS"/>
          <w:sz w:val="24"/>
          <w:szCs w:val="24"/>
        </w:rPr>
      </w:pPr>
      <w:r>
        <w:rPr>
          <w:rFonts w:ascii="Trebuchet MS" w:hAnsi="Trebuchet MS"/>
          <w:sz w:val="24"/>
          <w:szCs w:val="24"/>
        </w:rPr>
        <w:br w:type="page"/>
      </w:r>
    </w:p>
    <w:sdt>
      <w:sdtPr>
        <w:rPr>
          <w:rFonts w:asciiTheme="minorHAnsi" w:eastAsiaTheme="minorHAnsi" w:hAnsiTheme="minorHAnsi" w:cstheme="minorBidi"/>
          <w:color w:val="auto"/>
          <w:sz w:val="20"/>
          <w:szCs w:val="20"/>
          <w:lang w:val="en-IN"/>
        </w:rPr>
        <w:id w:val="219477139"/>
        <w:docPartObj>
          <w:docPartGallery w:val="Table of Contents"/>
          <w:docPartUnique/>
        </w:docPartObj>
      </w:sdtPr>
      <w:sdtEndPr>
        <w:rPr>
          <w:b/>
          <w:bCs/>
          <w:noProof/>
          <w:sz w:val="22"/>
          <w:szCs w:val="22"/>
          <w:lang w:val="en-US"/>
        </w:rPr>
      </w:sdtEndPr>
      <w:sdtContent>
        <w:p w:rsidR="00F277BD" w:rsidRPr="00563773" w:rsidRDefault="00F277BD" w:rsidP="00F277BD">
          <w:pPr>
            <w:pStyle w:val="TOCHeading"/>
            <w:rPr>
              <w:sz w:val="20"/>
              <w:szCs w:val="20"/>
            </w:rPr>
          </w:pPr>
          <w:r w:rsidRPr="00563773">
            <w:rPr>
              <w:sz w:val="20"/>
              <w:szCs w:val="20"/>
            </w:rPr>
            <w:t>Table of Contents</w:t>
          </w:r>
        </w:p>
        <w:p w:rsidR="00310F70" w:rsidRDefault="00F277BD">
          <w:pPr>
            <w:pStyle w:val="TOC1"/>
            <w:tabs>
              <w:tab w:val="left" w:pos="440"/>
              <w:tab w:val="right" w:leader="dot" w:pos="9350"/>
            </w:tabs>
            <w:rPr>
              <w:rFonts w:eastAsiaTheme="minorEastAsia"/>
              <w:noProof/>
              <w:lang w:val="en-US"/>
            </w:rPr>
          </w:pPr>
          <w:r w:rsidRPr="00563773">
            <w:rPr>
              <w:sz w:val="20"/>
              <w:szCs w:val="20"/>
            </w:rPr>
            <w:fldChar w:fldCharType="begin"/>
          </w:r>
          <w:r w:rsidRPr="00563773">
            <w:rPr>
              <w:sz w:val="20"/>
              <w:szCs w:val="20"/>
            </w:rPr>
            <w:instrText xml:space="preserve"> TOC \o "1-3" \h \z \u </w:instrText>
          </w:r>
          <w:r w:rsidRPr="00563773">
            <w:rPr>
              <w:sz w:val="20"/>
              <w:szCs w:val="20"/>
            </w:rPr>
            <w:fldChar w:fldCharType="separate"/>
          </w:r>
          <w:hyperlink w:anchor="_Toc519100857" w:history="1">
            <w:r w:rsidR="00310F70" w:rsidRPr="00BD2E6F">
              <w:rPr>
                <w:rStyle w:val="Hyperlink"/>
                <w:rFonts w:ascii="Trebuchet MS" w:hAnsi="Trebuchet MS"/>
                <w:noProof/>
              </w:rPr>
              <w:t>1</w:t>
            </w:r>
            <w:r w:rsidR="00310F70">
              <w:rPr>
                <w:rFonts w:eastAsiaTheme="minorEastAsia"/>
                <w:noProof/>
                <w:lang w:val="en-US"/>
              </w:rPr>
              <w:tab/>
            </w:r>
            <w:r w:rsidR="00310F70" w:rsidRPr="00BD2E6F">
              <w:rPr>
                <w:rStyle w:val="Hyperlink"/>
                <w:rFonts w:ascii="Trebuchet MS" w:eastAsia="Cambria" w:hAnsi="Trebuchet MS" w:cs="Cambria"/>
                <w:noProof/>
              </w:rPr>
              <w:t>Objective of the document</w:t>
            </w:r>
            <w:r w:rsidR="00310F70">
              <w:rPr>
                <w:noProof/>
                <w:webHidden/>
              </w:rPr>
              <w:tab/>
            </w:r>
            <w:r w:rsidR="00310F70">
              <w:rPr>
                <w:noProof/>
                <w:webHidden/>
              </w:rPr>
              <w:fldChar w:fldCharType="begin"/>
            </w:r>
            <w:r w:rsidR="00310F70">
              <w:rPr>
                <w:noProof/>
                <w:webHidden/>
              </w:rPr>
              <w:instrText xml:space="preserve"> PAGEREF _Toc519100857 \h </w:instrText>
            </w:r>
            <w:r w:rsidR="00310F70">
              <w:rPr>
                <w:noProof/>
                <w:webHidden/>
              </w:rPr>
            </w:r>
            <w:r w:rsidR="00310F70">
              <w:rPr>
                <w:noProof/>
                <w:webHidden/>
              </w:rPr>
              <w:fldChar w:fldCharType="separate"/>
            </w:r>
            <w:r w:rsidR="00310F70">
              <w:rPr>
                <w:noProof/>
                <w:webHidden/>
              </w:rPr>
              <w:t>4</w:t>
            </w:r>
            <w:r w:rsidR="00310F70">
              <w:rPr>
                <w:noProof/>
                <w:webHidden/>
              </w:rPr>
              <w:fldChar w:fldCharType="end"/>
            </w:r>
          </w:hyperlink>
        </w:p>
        <w:p w:rsidR="00310F70" w:rsidRDefault="00644BB2">
          <w:pPr>
            <w:pStyle w:val="TOC1"/>
            <w:tabs>
              <w:tab w:val="left" w:pos="440"/>
              <w:tab w:val="right" w:leader="dot" w:pos="9350"/>
            </w:tabs>
            <w:rPr>
              <w:rFonts w:eastAsiaTheme="minorEastAsia"/>
              <w:noProof/>
              <w:lang w:val="en-US"/>
            </w:rPr>
          </w:pPr>
          <w:hyperlink w:anchor="_Toc519100858" w:history="1">
            <w:r w:rsidR="00310F70" w:rsidRPr="00BD2E6F">
              <w:rPr>
                <w:rStyle w:val="Hyperlink"/>
                <w:rFonts w:ascii="Trebuchet MS" w:eastAsia="Cambria" w:hAnsi="Trebuchet MS" w:cs="Cambria"/>
                <w:noProof/>
              </w:rPr>
              <w:t>2</w:t>
            </w:r>
            <w:r w:rsidR="00310F70">
              <w:rPr>
                <w:rFonts w:eastAsiaTheme="minorEastAsia"/>
                <w:noProof/>
                <w:lang w:val="en-US"/>
              </w:rPr>
              <w:tab/>
            </w:r>
            <w:r w:rsidR="00310F70" w:rsidRPr="00BD2E6F">
              <w:rPr>
                <w:rStyle w:val="Hyperlink"/>
                <w:rFonts w:ascii="Trebuchet MS" w:eastAsia="Cambria" w:hAnsi="Trebuchet MS" w:cs="Cambria"/>
                <w:noProof/>
              </w:rPr>
              <w:t>Prerequisites</w:t>
            </w:r>
            <w:r w:rsidR="00310F70">
              <w:rPr>
                <w:noProof/>
                <w:webHidden/>
              </w:rPr>
              <w:tab/>
            </w:r>
            <w:r w:rsidR="00310F70">
              <w:rPr>
                <w:noProof/>
                <w:webHidden/>
              </w:rPr>
              <w:fldChar w:fldCharType="begin"/>
            </w:r>
            <w:r w:rsidR="00310F70">
              <w:rPr>
                <w:noProof/>
                <w:webHidden/>
              </w:rPr>
              <w:instrText xml:space="preserve"> PAGEREF _Toc519100858 \h </w:instrText>
            </w:r>
            <w:r w:rsidR="00310F70">
              <w:rPr>
                <w:noProof/>
                <w:webHidden/>
              </w:rPr>
            </w:r>
            <w:r w:rsidR="00310F70">
              <w:rPr>
                <w:noProof/>
                <w:webHidden/>
              </w:rPr>
              <w:fldChar w:fldCharType="separate"/>
            </w:r>
            <w:r w:rsidR="00310F70">
              <w:rPr>
                <w:noProof/>
                <w:webHidden/>
              </w:rPr>
              <w:t>4</w:t>
            </w:r>
            <w:r w:rsidR="00310F70">
              <w:rPr>
                <w:noProof/>
                <w:webHidden/>
              </w:rPr>
              <w:fldChar w:fldCharType="end"/>
            </w:r>
          </w:hyperlink>
        </w:p>
        <w:p w:rsidR="00310F70" w:rsidRDefault="00644BB2">
          <w:pPr>
            <w:pStyle w:val="TOC1"/>
            <w:tabs>
              <w:tab w:val="left" w:pos="440"/>
              <w:tab w:val="right" w:leader="dot" w:pos="9350"/>
            </w:tabs>
            <w:rPr>
              <w:rFonts w:eastAsiaTheme="minorEastAsia"/>
              <w:noProof/>
              <w:lang w:val="en-US"/>
            </w:rPr>
          </w:pPr>
          <w:hyperlink w:anchor="_Toc519100859" w:history="1">
            <w:r w:rsidR="00310F70" w:rsidRPr="00BD2E6F">
              <w:rPr>
                <w:rStyle w:val="Hyperlink"/>
                <w:rFonts w:ascii="Trebuchet MS" w:eastAsia="Cambria" w:hAnsi="Trebuchet MS" w:cs="Cambria"/>
                <w:noProof/>
              </w:rPr>
              <w:t>3</w:t>
            </w:r>
            <w:r w:rsidR="00310F70">
              <w:rPr>
                <w:rFonts w:eastAsiaTheme="minorEastAsia"/>
                <w:noProof/>
                <w:lang w:val="en-US"/>
              </w:rPr>
              <w:tab/>
            </w:r>
            <w:r w:rsidR="00310F70" w:rsidRPr="00BD2E6F">
              <w:rPr>
                <w:rStyle w:val="Hyperlink"/>
                <w:rFonts w:ascii="Trebuchet MS" w:eastAsia="Cambria" w:hAnsi="Trebuchet MS" w:cs="Cambria"/>
                <w:noProof/>
              </w:rPr>
              <w:t>Merchant Certification Process</w:t>
            </w:r>
            <w:r w:rsidR="00310F70">
              <w:rPr>
                <w:noProof/>
                <w:webHidden/>
              </w:rPr>
              <w:tab/>
            </w:r>
            <w:r w:rsidR="00310F70">
              <w:rPr>
                <w:noProof/>
                <w:webHidden/>
              </w:rPr>
              <w:fldChar w:fldCharType="begin"/>
            </w:r>
            <w:r w:rsidR="00310F70">
              <w:rPr>
                <w:noProof/>
                <w:webHidden/>
              </w:rPr>
              <w:instrText xml:space="preserve"> PAGEREF _Toc519100859 \h </w:instrText>
            </w:r>
            <w:r w:rsidR="00310F70">
              <w:rPr>
                <w:noProof/>
                <w:webHidden/>
              </w:rPr>
            </w:r>
            <w:r w:rsidR="00310F70">
              <w:rPr>
                <w:noProof/>
                <w:webHidden/>
              </w:rPr>
              <w:fldChar w:fldCharType="separate"/>
            </w:r>
            <w:r w:rsidR="00310F70">
              <w:rPr>
                <w:noProof/>
                <w:webHidden/>
              </w:rPr>
              <w:t>4</w:t>
            </w:r>
            <w:r w:rsidR="00310F70">
              <w:rPr>
                <w:noProof/>
                <w:webHidden/>
              </w:rPr>
              <w:fldChar w:fldCharType="end"/>
            </w:r>
          </w:hyperlink>
        </w:p>
        <w:p w:rsidR="00310F70" w:rsidRDefault="00644BB2">
          <w:pPr>
            <w:pStyle w:val="TOC1"/>
            <w:tabs>
              <w:tab w:val="left" w:pos="440"/>
              <w:tab w:val="right" w:leader="dot" w:pos="9350"/>
            </w:tabs>
            <w:rPr>
              <w:rFonts w:eastAsiaTheme="minorEastAsia"/>
              <w:noProof/>
              <w:lang w:val="en-US"/>
            </w:rPr>
          </w:pPr>
          <w:hyperlink w:anchor="_Toc519100860" w:history="1">
            <w:r w:rsidR="00310F70" w:rsidRPr="00BD2E6F">
              <w:rPr>
                <w:rStyle w:val="Hyperlink"/>
                <w:rFonts w:ascii="Trebuchet MS" w:eastAsia="Cambria" w:hAnsi="Trebuchet MS" w:cs="Cambria"/>
                <w:noProof/>
              </w:rPr>
              <w:t>4</w:t>
            </w:r>
            <w:r w:rsidR="00310F70">
              <w:rPr>
                <w:rFonts w:eastAsiaTheme="minorEastAsia"/>
                <w:noProof/>
                <w:lang w:val="en-US"/>
              </w:rPr>
              <w:tab/>
            </w:r>
            <w:r w:rsidR="00310F70" w:rsidRPr="00BD2E6F">
              <w:rPr>
                <w:rStyle w:val="Hyperlink"/>
                <w:rFonts w:ascii="Trebuchet MS" w:eastAsia="Cambria" w:hAnsi="Trebuchet MS" w:cs="Cambria"/>
                <w:noProof/>
              </w:rPr>
              <w:t>Bank Certification Process</w:t>
            </w:r>
            <w:r w:rsidR="00310F70">
              <w:rPr>
                <w:noProof/>
                <w:webHidden/>
              </w:rPr>
              <w:tab/>
            </w:r>
            <w:r w:rsidR="00310F70">
              <w:rPr>
                <w:noProof/>
                <w:webHidden/>
              </w:rPr>
              <w:fldChar w:fldCharType="begin"/>
            </w:r>
            <w:r w:rsidR="00310F70">
              <w:rPr>
                <w:noProof/>
                <w:webHidden/>
              </w:rPr>
              <w:instrText xml:space="preserve"> PAGEREF _Toc519100860 \h </w:instrText>
            </w:r>
            <w:r w:rsidR="00310F70">
              <w:rPr>
                <w:noProof/>
                <w:webHidden/>
              </w:rPr>
            </w:r>
            <w:r w:rsidR="00310F70">
              <w:rPr>
                <w:noProof/>
                <w:webHidden/>
              </w:rPr>
              <w:fldChar w:fldCharType="separate"/>
            </w:r>
            <w:r w:rsidR="00310F70">
              <w:rPr>
                <w:noProof/>
                <w:webHidden/>
              </w:rPr>
              <w:t>5</w:t>
            </w:r>
            <w:r w:rsidR="00310F70">
              <w:rPr>
                <w:noProof/>
                <w:webHidden/>
              </w:rPr>
              <w:fldChar w:fldCharType="end"/>
            </w:r>
          </w:hyperlink>
        </w:p>
        <w:p w:rsidR="00F277BD" w:rsidRDefault="00F277BD" w:rsidP="00F277BD">
          <w:r w:rsidRPr="00563773">
            <w:rPr>
              <w:b/>
              <w:bCs/>
              <w:noProof/>
              <w:sz w:val="20"/>
              <w:szCs w:val="20"/>
            </w:rPr>
            <w:fldChar w:fldCharType="end"/>
          </w:r>
        </w:p>
      </w:sdtContent>
    </w:sdt>
    <w:p w:rsidR="00D62D98" w:rsidRDefault="00D62D98">
      <w:pPr>
        <w:rPr>
          <w:rFonts w:ascii="Trebuchet MS" w:eastAsiaTheme="majorEastAsia" w:hAnsi="Trebuchet MS" w:cstheme="majorBidi"/>
          <w:color w:val="2E74B5" w:themeColor="accent1" w:themeShade="BF"/>
          <w:sz w:val="32"/>
          <w:szCs w:val="32"/>
          <w:lang w:val="en-IN"/>
        </w:rPr>
      </w:pPr>
      <w:bookmarkStart w:id="1" w:name="_Toc454390481"/>
      <w:r>
        <w:rPr>
          <w:rFonts w:ascii="Trebuchet MS" w:hAnsi="Trebuchet MS"/>
        </w:rPr>
        <w:br w:type="page"/>
      </w:r>
    </w:p>
    <w:p w:rsidR="00DD570C" w:rsidRPr="00AC3148" w:rsidRDefault="00DD570C" w:rsidP="00DD570C">
      <w:pPr>
        <w:pStyle w:val="Heading1"/>
        <w:spacing w:line="240" w:lineRule="auto"/>
        <w:ind w:left="142" w:firstLine="0"/>
        <w:jc w:val="both"/>
        <w:rPr>
          <w:rFonts w:ascii="Trebuchet MS" w:hAnsi="Trebuchet MS"/>
        </w:rPr>
      </w:pPr>
      <w:bookmarkStart w:id="2" w:name="_Toc519100857"/>
      <w:r w:rsidRPr="00AC3148">
        <w:rPr>
          <w:rFonts w:ascii="Trebuchet MS" w:eastAsia="Cambria" w:hAnsi="Trebuchet MS" w:cs="Cambria"/>
          <w:color w:val="548DD4"/>
          <w:sz w:val="28"/>
        </w:rPr>
        <w:lastRenderedPageBreak/>
        <w:t>Objective of the document</w:t>
      </w:r>
      <w:bookmarkEnd w:id="1"/>
      <w:bookmarkEnd w:id="2"/>
      <w:r w:rsidRPr="00AC3148">
        <w:rPr>
          <w:rFonts w:ascii="Trebuchet MS" w:eastAsia="Cambria" w:hAnsi="Trebuchet MS" w:cs="Cambria"/>
          <w:color w:val="548DD4"/>
          <w:sz w:val="28"/>
        </w:rPr>
        <w:t xml:space="preserve"> </w:t>
      </w:r>
    </w:p>
    <w:p w:rsidR="00DD570C" w:rsidRPr="00BF3F80" w:rsidRDefault="00DD570C" w:rsidP="004375D4">
      <w:pPr>
        <w:spacing w:before="240" w:after="0" w:line="240" w:lineRule="auto"/>
        <w:ind w:left="730" w:right="466" w:hanging="10"/>
        <w:jc w:val="both"/>
        <w:rPr>
          <w:rFonts w:ascii="Trebuchet MS" w:hAnsi="Trebuchet MS"/>
          <w:sz w:val="24"/>
        </w:rPr>
      </w:pPr>
      <w:r w:rsidRPr="00BF3F80">
        <w:rPr>
          <w:rFonts w:ascii="Trebuchet MS" w:eastAsia="Cambria" w:hAnsi="Trebuchet MS" w:cs="Cambria"/>
          <w:sz w:val="24"/>
        </w:rPr>
        <w:t xml:space="preserve">This document gives an overview of the governing principles for the certification process. The members i.e. the merchants and the banks need to certify themselves in order to start </w:t>
      </w:r>
      <w:r w:rsidR="00D82FF3" w:rsidRPr="00BF3F80">
        <w:rPr>
          <w:rFonts w:ascii="Trebuchet MS" w:eastAsia="Cambria" w:hAnsi="Trebuchet MS" w:cs="Cambria"/>
          <w:sz w:val="24"/>
        </w:rPr>
        <w:t>participating</w:t>
      </w:r>
      <w:r w:rsidR="007B68AB" w:rsidRPr="00BF3F80">
        <w:rPr>
          <w:rFonts w:ascii="Trebuchet MS" w:eastAsia="Cambria" w:hAnsi="Trebuchet MS" w:cs="Cambria"/>
          <w:sz w:val="24"/>
        </w:rPr>
        <w:t xml:space="preserve"> in the</w:t>
      </w:r>
      <w:r w:rsidRPr="00BF3F80">
        <w:rPr>
          <w:rFonts w:ascii="Trebuchet MS" w:eastAsia="Cambria" w:hAnsi="Trebuchet MS" w:cs="Cambria"/>
          <w:sz w:val="24"/>
        </w:rPr>
        <w:t xml:space="preserve"> </w:t>
      </w:r>
      <w:r w:rsidR="00111B20" w:rsidRPr="00BF3F80">
        <w:rPr>
          <w:rFonts w:ascii="Trebuchet MS" w:eastAsia="Cambria" w:hAnsi="Trebuchet MS" w:cs="Cambria"/>
          <w:sz w:val="24"/>
        </w:rPr>
        <w:t xml:space="preserve">ENACH </w:t>
      </w:r>
      <w:r w:rsidRPr="00BF3F80">
        <w:rPr>
          <w:rFonts w:ascii="Trebuchet MS" w:eastAsia="Cambria" w:hAnsi="Trebuchet MS" w:cs="Cambria"/>
          <w:sz w:val="24"/>
        </w:rPr>
        <w:t xml:space="preserve">Project. </w:t>
      </w:r>
    </w:p>
    <w:p w:rsidR="00086204" w:rsidRPr="00244201" w:rsidRDefault="00086204" w:rsidP="00244201">
      <w:pPr>
        <w:pStyle w:val="Heading1"/>
        <w:spacing w:line="240" w:lineRule="auto"/>
        <w:ind w:left="142" w:firstLine="0"/>
        <w:jc w:val="both"/>
        <w:rPr>
          <w:rFonts w:ascii="Trebuchet MS" w:eastAsia="Cambria" w:hAnsi="Trebuchet MS" w:cs="Cambria"/>
          <w:color w:val="548DD4"/>
          <w:sz w:val="28"/>
        </w:rPr>
      </w:pPr>
      <w:bookmarkStart w:id="3" w:name="_Toc519100858"/>
      <w:r w:rsidRPr="00244201">
        <w:rPr>
          <w:rFonts w:ascii="Trebuchet MS" w:eastAsia="Cambria" w:hAnsi="Trebuchet MS" w:cs="Cambria"/>
          <w:color w:val="548DD4"/>
          <w:sz w:val="28"/>
        </w:rPr>
        <w:t>Prerequisites</w:t>
      </w:r>
      <w:bookmarkEnd w:id="3"/>
    </w:p>
    <w:p w:rsidR="00244201" w:rsidRPr="004B6A48" w:rsidRDefault="00244201" w:rsidP="004B6A48">
      <w:pPr>
        <w:spacing w:before="240" w:after="0" w:line="240" w:lineRule="auto"/>
        <w:ind w:left="730" w:right="466" w:hanging="10"/>
        <w:jc w:val="both"/>
        <w:rPr>
          <w:rFonts w:ascii="Trebuchet MS" w:eastAsia="Cambria" w:hAnsi="Trebuchet MS" w:cs="Cambria"/>
          <w:sz w:val="24"/>
        </w:rPr>
      </w:pPr>
      <w:r w:rsidRPr="004B6A48">
        <w:rPr>
          <w:rFonts w:ascii="Trebuchet MS" w:eastAsia="Cambria" w:hAnsi="Trebuchet MS" w:cs="Cambria"/>
          <w:sz w:val="24"/>
        </w:rPr>
        <w:t>The below prerequisites have to be fulfilled before a merchant / bank can initiate certification process with NPCI.</w:t>
      </w:r>
    </w:p>
    <w:p w:rsidR="00086204" w:rsidRPr="00ED420F" w:rsidRDefault="00086204"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IP’s have to be whitelisted at NPCI end</w:t>
      </w:r>
      <w:r w:rsidR="00695AC8" w:rsidRPr="00ED420F">
        <w:rPr>
          <w:rFonts w:ascii="Trebuchet MS" w:eastAsia="Cambria" w:hAnsi="Trebuchet MS" w:cs="Cambria"/>
          <w:sz w:val="24"/>
        </w:rPr>
        <w:t xml:space="preserve"> (Both Public IP of the Servers where the application is hosted  and the desktop IP’s from which testing is being initiated)</w:t>
      </w:r>
    </w:p>
    <w:p w:rsidR="00086204" w:rsidRPr="00ED420F" w:rsidRDefault="00086204"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Corporate ID User Number has to be created for Merchants in NPCI</w:t>
      </w:r>
    </w:p>
    <w:p w:rsidR="00086204" w:rsidRPr="00ED420F" w:rsidRDefault="00086204"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Public Certificate for signing has to be shared by both Banks &amp; Merchants</w:t>
      </w:r>
    </w:p>
    <w:p w:rsidR="00086204" w:rsidRPr="00ED420F" w:rsidRDefault="00086204"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Merchant needs to communicate Response URL</w:t>
      </w:r>
    </w:p>
    <w:p w:rsidR="00086204" w:rsidRPr="00ED420F" w:rsidRDefault="00086204"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Bank needs to communicate URL for Net banking &amp; Debit Card</w:t>
      </w:r>
    </w:p>
    <w:p w:rsidR="00101EAE" w:rsidRDefault="00211452" w:rsidP="00ED420F">
      <w:pPr>
        <w:pStyle w:val="ListParagraph"/>
        <w:numPr>
          <w:ilvl w:val="0"/>
          <w:numId w:val="10"/>
        </w:numPr>
        <w:spacing w:before="240" w:after="0" w:line="240" w:lineRule="auto"/>
        <w:ind w:right="466"/>
        <w:jc w:val="both"/>
        <w:rPr>
          <w:rFonts w:ascii="Trebuchet MS" w:eastAsia="Cambria" w:hAnsi="Trebuchet MS" w:cs="Cambria"/>
          <w:sz w:val="24"/>
        </w:rPr>
      </w:pPr>
      <w:r w:rsidRPr="00ED420F">
        <w:rPr>
          <w:rFonts w:ascii="Trebuchet MS" w:eastAsia="Cambria" w:hAnsi="Trebuchet MS" w:cs="Cambria"/>
          <w:sz w:val="24"/>
        </w:rPr>
        <w:t xml:space="preserve">For Banks User ID &amp; Password for logging into simulator have to be got from NPCI Operations team. </w:t>
      </w:r>
    </w:p>
    <w:p w:rsidR="00644BB2" w:rsidRDefault="00644BB2" w:rsidP="00ED420F">
      <w:pPr>
        <w:pStyle w:val="ListParagraph"/>
        <w:numPr>
          <w:ilvl w:val="0"/>
          <w:numId w:val="10"/>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URL for Merchants :</w:t>
      </w:r>
    </w:p>
    <w:p w:rsidR="00644BB2" w:rsidRDefault="00644BB2" w:rsidP="00644BB2">
      <w:pPr>
        <w:pStyle w:val="ListParagraph"/>
        <w:spacing w:before="240" w:after="0" w:line="240" w:lineRule="auto"/>
        <w:ind w:left="1440" w:right="466"/>
        <w:jc w:val="both"/>
        <w:rPr>
          <w:rFonts w:ascii="Trebuchet MS" w:eastAsia="Cambria" w:hAnsi="Trebuchet MS" w:cs="Cambria"/>
          <w:sz w:val="24"/>
        </w:rPr>
      </w:pPr>
      <w:r w:rsidRPr="00644BB2">
        <w:rPr>
          <w:rFonts w:ascii="Trebuchet MS" w:eastAsia="Cambria" w:hAnsi="Trebuchet MS" w:cs="Cambria"/>
          <w:sz w:val="24"/>
        </w:rPr>
        <w:t>https://103.14.161.144:8086/onmags/sendRequest</w:t>
      </w:r>
    </w:p>
    <w:p w:rsidR="00644BB2" w:rsidRDefault="00644BB2" w:rsidP="00ED420F">
      <w:pPr>
        <w:pStyle w:val="ListParagraph"/>
        <w:numPr>
          <w:ilvl w:val="0"/>
          <w:numId w:val="10"/>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 xml:space="preserve">URL for Banks to use Merchant simulator :   </w:t>
      </w:r>
    </w:p>
    <w:p w:rsidR="00644BB2" w:rsidRDefault="00644BB2" w:rsidP="00644BB2">
      <w:pPr>
        <w:pStyle w:val="ListParagraph"/>
        <w:spacing w:before="240" w:after="0" w:line="240" w:lineRule="auto"/>
        <w:ind w:left="1440" w:right="466"/>
        <w:jc w:val="both"/>
        <w:rPr>
          <w:rFonts w:ascii="Trebuchet MS" w:eastAsia="Cambria" w:hAnsi="Trebuchet MS" w:cs="Cambria"/>
          <w:sz w:val="24"/>
        </w:rPr>
      </w:pPr>
      <w:r w:rsidRPr="00644BB2">
        <w:rPr>
          <w:rFonts w:ascii="Trebuchet MS" w:eastAsia="Cambria" w:hAnsi="Trebuchet MS" w:cs="Cambria"/>
          <w:sz w:val="24"/>
        </w:rPr>
        <w:t>https://103.14.161.144:8086/merchant/login</w:t>
      </w:r>
    </w:p>
    <w:p w:rsidR="00644BB2" w:rsidRDefault="00644BB2" w:rsidP="00ED420F">
      <w:pPr>
        <w:pStyle w:val="ListParagraph"/>
        <w:numPr>
          <w:ilvl w:val="0"/>
          <w:numId w:val="10"/>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URL for Banks to post back the response :</w:t>
      </w:r>
    </w:p>
    <w:p w:rsidR="00644BB2" w:rsidRPr="00ED420F" w:rsidRDefault="00644BB2" w:rsidP="00644BB2">
      <w:pPr>
        <w:pStyle w:val="ListParagraph"/>
        <w:spacing w:before="240" w:after="0" w:line="240" w:lineRule="auto"/>
        <w:ind w:left="1440" w:right="466"/>
        <w:jc w:val="both"/>
        <w:rPr>
          <w:rFonts w:ascii="Trebuchet MS" w:eastAsia="Cambria" w:hAnsi="Trebuchet MS" w:cs="Cambria"/>
          <w:sz w:val="24"/>
        </w:rPr>
      </w:pPr>
      <w:r w:rsidRPr="00644BB2">
        <w:rPr>
          <w:rFonts w:ascii="Trebuchet MS" w:eastAsia="Cambria" w:hAnsi="Trebuchet MS" w:cs="Cambria"/>
          <w:sz w:val="24"/>
        </w:rPr>
        <w:t>https://103.14.161.144:8086/onmags/bankResponse</w:t>
      </w:r>
    </w:p>
    <w:p w:rsidR="009D206C" w:rsidRPr="00905237" w:rsidRDefault="0010329F" w:rsidP="00905237">
      <w:pPr>
        <w:pStyle w:val="Heading1"/>
        <w:spacing w:line="240" w:lineRule="auto"/>
        <w:ind w:left="142" w:firstLine="0"/>
        <w:jc w:val="both"/>
        <w:rPr>
          <w:rFonts w:ascii="Trebuchet MS" w:eastAsia="Cambria" w:hAnsi="Trebuchet MS" w:cs="Cambria"/>
          <w:color w:val="548DD4"/>
          <w:sz w:val="28"/>
        </w:rPr>
      </w:pPr>
      <w:bookmarkStart w:id="4" w:name="_Toc519100859"/>
      <w:r w:rsidRPr="00905237">
        <w:rPr>
          <w:rFonts w:ascii="Trebuchet MS" w:eastAsia="Cambria" w:hAnsi="Trebuchet MS" w:cs="Cambria"/>
          <w:color w:val="548DD4"/>
          <w:sz w:val="28"/>
        </w:rPr>
        <w:t>Merchant Certification Process</w:t>
      </w:r>
      <w:bookmarkEnd w:id="4"/>
    </w:p>
    <w:p w:rsidR="008C353D" w:rsidRPr="00105A89" w:rsidRDefault="00A27675" w:rsidP="00105A89">
      <w:pPr>
        <w:pStyle w:val="ListParagraph"/>
        <w:numPr>
          <w:ilvl w:val="0"/>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Login into the Merchant Portal</w:t>
      </w:r>
    </w:p>
    <w:p w:rsidR="00A27675" w:rsidRPr="00105A89" w:rsidRDefault="00A27675" w:rsidP="00105A89">
      <w:pPr>
        <w:pStyle w:val="ListParagraph"/>
        <w:numPr>
          <w:ilvl w:val="0"/>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Enter the Mandate Information in the Portal</w:t>
      </w:r>
    </w:p>
    <w:p w:rsidR="00A27675" w:rsidRPr="00105A89" w:rsidRDefault="00A27675" w:rsidP="00105A89">
      <w:pPr>
        <w:pStyle w:val="ListParagraph"/>
        <w:numPr>
          <w:ilvl w:val="0"/>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Submit the page to redirect to NPCI Mandate Approval Gateway Layer</w:t>
      </w:r>
    </w:p>
    <w:p w:rsidR="00A27675" w:rsidRPr="00105A89" w:rsidRDefault="007F6E9B" w:rsidP="00105A89">
      <w:pPr>
        <w:pStyle w:val="ListParagraph"/>
        <w:numPr>
          <w:ilvl w:val="0"/>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Either of the below scenarios can happen</w:t>
      </w:r>
    </w:p>
    <w:p w:rsidR="0010329F" w:rsidRPr="00105A89" w:rsidRDefault="00D2174F" w:rsidP="00105A89">
      <w:pPr>
        <w:pStyle w:val="ListParagraph"/>
        <w:numPr>
          <w:ilvl w:val="1"/>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Browser redirects to NPCI page</w:t>
      </w:r>
    </w:p>
    <w:p w:rsidR="009440B6" w:rsidRDefault="009440B6" w:rsidP="00105A89">
      <w:pPr>
        <w:pStyle w:val="ListParagraph"/>
        <w:spacing w:before="240" w:after="0" w:line="240" w:lineRule="auto"/>
        <w:ind w:left="1440" w:right="466"/>
        <w:jc w:val="both"/>
        <w:rPr>
          <w:rFonts w:ascii="Trebuchet MS" w:eastAsia="Cambria" w:hAnsi="Trebuchet MS" w:cs="Cambria"/>
          <w:sz w:val="24"/>
        </w:rPr>
      </w:pPr>
    </w:p>
    <w:p w:rsidR="00CA138E" w:rsidRPr="00105A89" w:rsidRDefault="00F277BD" w:rsidP="00105A89">
      <w:pPr>
        <w:pStyle w:val="ListParagraph"/>
        <w:spacing w:before="240" w:after="0" w:line="240" w:lineRule="auto"/>
        <w:ind w:left="1440" w:right="466"/>
        <w:jc w:val="both"/>
        <w:rPr>
          <w:rFonts w:ascii="Trebuchet MS" w:eastAsia="Cambria" w:hAnsi="Trebuchet MS" w:cs="Cambria"/>
          <w:sz w:val="24"/>
        </w:rPr>
      </w:pPr>
      <w:r w:rsidRPr="00105A89">
        <w:rPr>
          <w:rFonts w:ascii="Trebuchet MS" w:eastAsia="Cambria" w:hAnsi="Trebuchet MS" w:cs="Cambria"/>
          <w:sz w:val="24"/>
        </w:rPr>
        <w:t xml:space="preserve">This implies that the information passed in the request is valid and </w:t>
      </w:r>
      <w:r w:rsidR="00355BE3">
        <w:rPr>
          <w:rFonts w:ascii="Trebuchet MS" w:eastAsia="Cambria" w:hAnsi="Trebuchet MS" w:cs="Cambria"/>
          <w:sz w:val="24"/>
        </w:rPr>
        <w:t>the merchant portal was able to successfully redirect to NPCI Gateway Page</w:t>
      </w:r>
    </w:p>
    <w:p w:rsidR="00355BE3" w:rsidRDefault="00355BE3" w:rsidP="00355BE3">
      <w:pPr>
        <w:pStyle w:val="ListParagraph"/>
        <w:spacing w:before="240" w:after="0" w:line="240" w:lineRule="auto"/>
        <w:ind w:left="2160" w:right="466"/>
        <w:jc w:val="both"/>
        <w:rPr>
          <w:rFonts w:ascii="Trebuchet MS" w:eastAsia="Cambria" w:hAnsi="Trebuchet MS" w:cs="Cambria"/>
          <w:sz w:val="24"/>
        </w:rPr>
      </w:pPr>
    </w:p>
    <w:p w:rsidR="00D2174F" w:rsidRDefault="00D2174F" w:rsidP="00105A89">
      <w:pPr>
        <w:pStyle w:val="ListParagraph"/>
        <w:numPr>
          <w:ilvl w:val="1"/>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Browser redirects to NPCI Error Page</w:t>
      </w:r>
    </w:p>
    <w:p w:rsidR="00355BE3" w:rsidRPr="00355BE3" w:rsidRDefault="00F947BC" w:rsidP="00EE54E1">
      <w:pPr>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This means that some basic information in the request is invalid, like an invalid Merchant ID</w:t>
      </w:r>
      <w:r w:rsidR="00663626">
        <w:rPr>
          <w:rFonts w:ascii="Trebuchet MS" w:eastAsia="Cambria" w:hAnsi="Trebuchet MS" w:cs="Cambria"/>
          <w:sz w:val="24"/>
        </w:rPr>
        <w:t>, invalid request parameters etc</w:t>
      </w:r>
      <w:r>
        <w:rPr>
          <w:rFonts w:ascii="Trebuchet MS" w:eastAsia="Cambria" w:hAnsi="Trebuchet MS" w:cs="Cambria"/>
          <w:sz w:val="24"/>
        </w:rPr>
        <w:t xml:space="preserve">. </w:t>
      </w:r>
      <w:r w:rsidR="00B2488D">
        <w:rPr>
          <w:rFonts w:ascii="Trebuchet MS" w:eastAsia="Cambria" w:hAnsi="Trebuchet MS" w:cs="Cambria"/>
          <w:sz w:val="24"/>
        </w:rPr>
        <w:t xml:space="preserve">Merchant application needs to correct the </w:t>
      </w:r>
      <w:r w:rsidR="00161E2A">
        <w:rPr>
          <w:rFonts w:ascii="Trebuchet MS" w:eastAsia="Cambria" w:hAnsi="Trebuchet MS" w:cs="Cambria"/>
          <w:sz w:val="24"/>
        </w:rPr>
        <w:t xml:space="preserve">details and </w:t>
      </w:r>
      <w:r w:rsidR="00651234">
        <w:rPr>
          <w:rFonts w:ascii="Trebuchet MS" w:eastAsia="Cambria" w:hAnsi="Trebuchet MS" w:cs="Cambria"/>
          <w:sz w:val="24"/>
        </w:rPr>
        <w:t>re test.</w:t>
      </w:r>
      <w:r w:rsidR="00161E2A">
        <w:rPr>
          <w:rFonts w:ascii="Trebuchet MS" w:eastAsia="Cambria" w:hAnsi="Trebuchet MS" w:cs="Cambria"/>
          <w:sz w:val="24"/>
        </w:rPr>
        <w:t xml:space="preserve"> </w:t>
      </w:r>
    </w:p>
    <w:p w:rsidR="000B09CF" w:rsidRDefault="00D2174F" w:rsidP="00105A89">
      <w:pPr>
        <w:pStyle w:val="ListParagraph"/>
        <w:numPr>
          <w:ilvl w:val="1"/>
          <w:numId w:val="11"/>
        </w:numPr>
        <w:spacing w:before="240" w:after="0" w:line="240" w:lineRule="auto"/>
        <w:ind w:right="466"/>
        <w:jc w:val="both"/>
        <w:rPr>
          <w:rFonts w:ascii="Trebuchet MS" w:eastAsia="Cambria" w:hAnsi="Trebuchet MS" w:cs="Cambria"/>
          <w:sz w:val="24"/>
        </w:rPr>
      </w:pPr>
      <w:r w:rsidRPr="00105A89">
        <w:rPr>
          <w:rFonts w:ascii="Trebuchet MS" w:eastAsia="Cambria" w:hAnsi="Trebuchet MS" w:cs="Cambria"/>
          <w:sz w:val="24"/>
        </w:rPr>
        <w:t>Browser redirects to Merchant Response Page</w:t>
      </w:r>
    </w:p>
    <w:p w:rsidR="009440B6" w:rsidRDefault="009440B6" w:rsidP="009440B6">
      <w:pPr>
        <w:pStyle w:val="ListParagraph"/>
        <w:spacing w:before="240" w:after="0" w:line="240" w:lineRule="auto"/>
        <w:ind w:left="1440" w:right="466"/>
        <w:jc w:val="both"/>
        <w:rPr>
          <w:rFonts w:ascii="Trebuchet MS" w:eastAsia="Cambria" w:hAnsi="Trebuchet MS" w:cs="Cambria"/>
          <w:sz w:val="24"/>
        </w:rPr>
      </w:pPr>
    </w:p>
    <w:p w:rsidR="009440B6" w:rsidRDefault="00A75485" w:rsidP="009440B6">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This implies that basic information was correct but while doing further processing NPCI Gateway layer found errors because of which the request could not be further processed. The reason for the rejection can be understood from the response posted back. </w:t>
      </w:r>
    </w:p>
    <w:p w:rsidR="00A75485" w:rsidRDefault="004F0E9B" w:rsidP="006E7CF7">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Merchant would be getting either of the below as </w:t>
      </w:r>
      <w:r w:rsidR="00483555">
        <w:rPr>
          <w:rFonts w:ascii="Trebuchet MS" w:eastAsia="Cambria" w:hAnsi="Trebuchet MS" w:cs="Cambria"/>
          <w:sz w:val="24"/>
        </w:rPr>
        <w:t>RespType:</w:t>
      </w:r>
    </w:p>
    <w:p w:rsidR="004F0E9B" w:rsidRDefault="004F0E9B" w:rsidP="000E5064">
      <w:pPr>
        <w:pStyle w:val="ListParagraph"/>
        <w:numPr>
          <w:ilvl w:val="1"/>
          <w:numId w:val="13"/>
        </w:numPr>
        <w:spacing w:before="240" w:after="0" w:line="240" w:lineRule="auto"/>
        <w:ind w:right="466"/>
        <w:jc w:val="both"/>
        <w:rPr>
          <w:rFonts w:ascii="Trebuchet MS" w:eastAsia="Cambria" w:hAnsi="Trebuchet MS" w:cs="Cambria"/>
          <w:sz w:val="24"/>
        </w:rPr>
      </w:pPr>
      <w:proofErr w:type="spellStart"/>
      <w:r>
        <w:rPr>
          <w:rFonts w:ascii="Trebuchet MS" w:eastAsia="Cambria" w:hAnsi="Trebuchet MS" w:cs="Cambria"/>
          <w:sz w:val="24"/>
        </w:rPr>
        <w:t>ErrorXML</w:t>
      </w:r>
      <w:proofErr w:type="spellEnd"/>
    </w:p>
    <w:p w:rsidR="00662C91" w:rsidRDefault="00FA399C" w:rsidP="00662C91">
      <w:pPr>
        <w:pStyle w:val="ListParagraph"/>
        <w:spacing w:before="240" w:after="0" w:line="240" w:lineRule="auto"/>
        <w:ind w:left="2880" w:right="466"/>
        <w:jc w:val="both"/>
        <w:rPr>
          <w:rFonts w:ascii="Trebuchet MS" w:eastAsia="Cambria" w:hAnsi="Trebuchet MS" w:cs="Cambria"/>
          <w:sz w:val="24"/>
        </w:rPr>
      </w:pPr>
      <w:r>
        <w:rPr>
          <w:rFonts w:ascii="Trebuchet MS" w:eastAsia="Cambria" w:hAnsi="Trebuchet MS" w:cs="Cambria"/>
          <w:sz w:val="24"/>
        </w:rPr>
        <w:t>NPCI Gateway layer was unable to un</w:t>
      </w:r>
      <w:r w:rsidR="00607365">
        <w:rPr>
          <w:rFonts w:ascii="Trebuchet MS" w:eastAsia="Cambria" w:hAnsi="Trebuchet MS" w:cs="Cambria"/>
          <w:sz w:val="24"/>
        </w:rPr>
        <w:t>-</w:t>
      </w:r>
      <w:r>
        <w:rPr>
          <w:rFonts w:ascii="Trebuchet MS" w:eastAsia="Cambria" w:hAnsi="Trebuchet MS" w:cs="Cambria"/>
          <w:sz w:val="24"/>
        </w:rPr>
        <w:t xml:space="preserve">sign the request </w:t>
      </w:r>
      <w:r w:rsidR="00021CAA">
        <w:rPr>
          <w:rFonts w:ascii="Trebuchet MS" w:eastAsia="Cambria" w:hAnsi="Trebuchet MS" w:cs="Cambria"/>
          <w:sz w:val="24"/>
        </w:rPr>
        <w:t>or decrypt the contents in the XML</w:t>
      </w:r>
      <w:r w:rsidR="00007297">
        <w:rPr>
          <w:rFonts w:ascii="Trebuchet MS" w:eastAsia="Cambria" w:hAnsi="Trebuchet MS" w:cs="Cambria"/>
          <w:sz w:val="24"/>
        </w:rPr>
        <w:t xml:space="preserve"> or the XML structure was not per standards defined</w:t>
      </w:r>
    </w:p>
    <w:p w:rsidR="004F0E9B" w:rsidRPr="00A75485" w:rsidRDefault="004F0E9B" w:rsidP="000E5064">
      <w:pPr>
        <w:pStyle w:val="ListParagraph"/>
        <w:numPr>
          <w:ilvl w:val="1"/>
          <w:numId w:val="13"/>
        </w:numPr>
        <w:spacing w:before="240" w:after="0" w:line="240" w:lineRule="auto"/>
        <w:ind w:right="466"/>
        <w:jc w:val="both"/>
        <w:rPr>
          <w:rFonts w:ascii="Trebuchet MS" w:eastAsia="Cambria" w:hAnsi="Trebuchet MS" w:cs="Cambria"/>
          <w:sz w:val="24"/>
        </w:rPr>
      </w:pPr>
      <w:proofErr w:type="spellStart"/>
      <w:r>
        <w:rPr>
          <w:rFonts w:ascii="Trebuchet MS" w:eastAsia="Cambria" w:hAnsi="Trebuchet MS" w:cs="Cambria"/>
          <w:sz w:val="24"/>
        </w:rPr>
        <w:t>RespXML</w:t>
      </w:r>
      <w:proofErr w:type="spellEnd"/>
    </w:p>
    <w:p w:rsidR="00664CAB" w:rsidRPr="00EE7144" w:rsidRDefault="00021CAA" w:rsidP="00043215">
      <w:pPr>
        <w:pStyle w:val="ListParagraph"/>
        <w:spacing w:before="240" w:after="0" w:line="240" w:lineRule="auto"/>
        <w:ind w:left="2880" w:right="466"/>
        <w:jc w:val="both"/>
        <w:rPr>
          <w:rFonts w:ascii="Trebuchet MS" w:eastAsia="Cambria" w:hAnsi="Trebuchet MS" w:cs="Cambria"/>
          <w:sz w:val="24"/>
        </w:rPr>
      </w:pPr>
      <w:r>
        <w:rPr>
          <w:rFonts w:ascii="Trebuchet MS" w:eastAsia="Cambria" w:hAnsi="Trebuchet MS" w:cs="Cambria"/>
          <w:sz w:val="24"/>
        </w:rPr>
        <w:t>NPCI Gateway layer was unable to un-sign the request or decrypt the contents in the XML</w:t>
      </w:r>
      <w:r w:rsidR="001D5751">
        <w:rPr>
          <w:rFonts w:ascii="Trebuchet MS" w:eastAsia="Cambria" w:hAnsi="Trebuchet MS" w:cs="Cambria"/>
          <w:sz w:val="24"/>
        </w:rPr>
        <w:t xml:space="preserve"> or the attributes in the XML was not as per the format. </w:t>
      </w:r>
    </w:p>
    <w:p w:rsidR="00664CAB" w:rsidRDefault="007F4307" w:rsidP="007F4307">
      <w:p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ab/>
        <w:t xml:space="preserve">For scenarios (b) and (c) Merchant application has to correct the errors at </w:t>
      </w:r>
      <w:r w:rsidR="004247C1">
        <w:rPr>
          <w:rFonts w:ascii="Trebuchet MS" w:eastAsia="Cambria" w:hAnsi="Trebuchet MS" w:cs="Cambria"/>
          <w:sz w:val="24"/>
        </w:rPr>
        <w:t xml:space="preserve">their </w:t>
      </w:r>
      <w:r>
        <w:rPr>
          <w:rFonts w:ascii="Trebuchet MS" w:eastAsia="Cambria" w:hAnsi="Trebuchet MS" w:cs="Cambria"/>
          <w:sz w:val="24"/>
        </w:rPr>
        <w:t xml:space="preserve">end </w:t>
      </w:r>
      <w:r w:rsidR="00982F9C">
        <w:rPr>
          <w:rFonts w:ascii="Trebuchet MS" w:eastAsia="Cambria" w:hAnsi="Trebuchet MS" w:cs="Cambria"/>
          <w:sz w:val="24"/>
        </w:rPr>
        <w:t xml:space="preserve">and then do a retest. </w:t>
      </w:r>
    </w:p>
    <w:p w:rsidR="005B3E5B" w:rsidRPr="007F4307" w:rsidRDefault="005B3E5B" w:rsidP="007F4307">
      <w:p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If Merchant is able to land successfully in NPC</w:t>
      </w:r>
      <w:r w:rsidR="004D4AA7">
        <w:rPr>
          <w:rFonts w:ascii="Trebuchet MS" w:eastAsia="Cambria" w:hAnsi="Trebuchet MS" w:cs="Cambria"/>
          <w:sz w:val="24"/>
        </w:rPr>
        <w:t>I</w:t>
      </w:r>
      <w:r>
        <w:rPr>
          <w:rFonts w:ascii="Trebuchet MS" w:eastAsia="Cambria" w:hAnsi="Trebuchet MS" w:cs="Cambria"/>
          <w:sz w:val="24"/>
        </w:rPr>
        <w:t xml:space="preserve"> Gateway page share the screen shot of the successful landing</w:t>
      </w:r>
      <w:r w:rsidR="00172043">
        <w:rPr>
          <w:rFonts w:ascii="Trebuchet MS" w:eastAsia="Cambria" w:hAnsi="Trebuchet MS" w:cs="Cambria"/>
          <w:sz w:val="24"/>
        </w:rPr>
        <w:t xml:space="preserve"> along with the </w:t>
      </w:r>
      <w:r w:rsidR="006E2463">
        <w:rPr>
          <w:rFonts w:ascii="Trebuchet MS" w:eastAsia="Cambria" w:hAnsi="Trebuchet MS" w:cs="Cambria"/>
          <w:sz w:val="24"/>
        </w:rPr>
        <w:t xml:space="preserve">text of </w:t>
      </w:r>
      <w:r w:rsidR="00172043">
        <w:rPr>
          <w:rFonts w:ascii="Trebuchet MS" w:eastAsia="Cambria" w:hAnsi="Trebuchet MS" w:cs="Cambria"/>
          <w:sz w:val="24"/>
        </w:rPr>
        <w:t>NPCI Reference ID which is printed on the page</w:t>
      </w:r>
      <w:r>
        <w:rPr>
          <w:rFonts w:ascii="Trebuchet MS" w:eastAsia="Cambria" w:hAnsi="Trebuchet MS" w:cs="Cambria"/>
          <w:sz w:val="24"/>
        </w:rPr>
        <w:t xml:space="preserve">. </w:t>
      </w:r>
      <w:r w:rsidR="00DE007E">
        <w:rPr>
          <w:rFonts w:ascii="Trebuchet MS" w:eastAsia="Cambria" w:hAnsi="Trebuchet MS" w:cs="Cambria"/>
          <w:sz w:val="24"/>
        </w:rPr>
        <w:t xml:space="preserve">The screen shot should have the system time stamp as well captured so that NPCI team can verify the logs at our end to validate the testing done. </w:t>
      </w:r>
    </w:p>
    <w:p w:rsidR="00CA138E" w:rsidRPr="00CA7A2F" w:rsidRDefault="00CA138E" w:rsidP="00CA7A2F">
      <w:pPr>
        <w:pStyle w:val="Heading1"/>
        <w:spacing w:line="240" w:lineRule="auto"/>
        <w:ind w:left="142" w:firstLine="0"/>
        <w:jc w:val="both"/>
        <w:rPr>
          <w:rFonts w:ascii="Trebuchet MS" w:eastAsia="Cambria" w:hAnsi="Trebuchet MS" w:cs="Cambria"/>
          <w:color w:val="548DD4"/>
          <w:sz w:val="28"/>
        </w:rPr>
      </w:pPr>
      <w:bookmarkStart w:id="5" w:name="_Toc519100860"/>
      <w:r w:rsidRPr="00CA7A2F">
        <w:rPr>
          <w:rFonts w:ascii="Trebuchet MS" w:eastAsia="Cambria" w:hAnsi="Trebuchet MS" w:cs="Cambria"/>
          <w:color w:val="548DD4"/>
          <w:sz w:val="28"/>
        </w:rPr>
        <w:t>Bank Certification Process</w:t>
      </w:r>
      <w:bookmarkEnd w:id="5"/>
    </w:p>
    <w:p w:rsidR="00CA138E" w:rsidRPr="003A67F9" w:rsidRDefault="00CA138E" w:rsidP="00CB3F53">
      <w:pPr>
        <w:pStyle w:val="ListParagraph"/>
        <w:numPr>
          <w:ilvl w:val="0"/>
          <w:numId w:val="14"/>
        </w:numPr>
        <w:spacing w:before="240" w:after="0" w:line="240" w:lineRule="auto"/>
        <w:ind w:right="466"/>
        <w:jc w:val="both"/>
        <w:rPr>
          <w:rFonts w:ascii="Trebuchet MS" w:eastAsia="Cambria" w:hAnsi="Trebuchet MS" w:cs="Cambria"/>
          <w:sz w:val="24"/>
        </w:rPr>
      </w:pPr>
      <w:r w:rsidRPr="003A67F9">
        <w:rPr>
          <w:rFonts w:ascii="Trebuchet MS" w:eastAsia="Cambria" w:hAnsi="Trebuchet MS" w:cs="Cambria"/>
          <w:sz w:val="24"/>
        </w:rPr>
        <w:t xml:space="preserve">Login to Merchant Simulator with </w:t>
      </w:r>
      <w:r w:rsidR="00C97E6F">
        <w:rPr>
          <w:rFonts w:ascii="Trebuchet MS" w:eastAsia="Cambria" w:hAnsi="Trebuchet MS" w:cs="Cambria"/>
          <w:sz w:val="24"/>
        </w:rPr>
        <w:t xml:space="preserve">the provided </w:t>
      </w:r>
      <w:r w:rsidRPr="003A67F9">
        <w:rPr>
          <w:rFonts w:ascii="Trebuchet MS" w:eastAsia="Cambria" w:hAnsi="Trebuchet MS" w:cs="Cambria"/>
          <w:sz w:val="24"/>
        </w:rPr>
        <w:t>credentials.</w:t>
      </w:r>
    </w:p>
    <w:p w:rsidR="00D578EA" w:rsidRDefault="00CA138E" w:rsidP="00CB3F53">
      <w:pPr>
        <w:pStyle w:val="ListParagraph"/>
        <w:numPr>
          <w:ilvl w:val="0"/>
          <w:numId w:val="14"/>
        </w:numPr>
        <w:spacing w:before="240" w:after="0" w:line="240" w:lineRule="auto"/>
        <w:ind w:right="466"/>
        <w:jc w:val="both"/>
        <w:rPr>
          <w:rFonts w:ascii="Trebuchet MS" w:eastAsia="Cambria" w:hAnsi="Trebuchet MS" w:cs="Cambria"/>
          <w:sz w:val="24"/>
        </w:rPr>
      </w:pPr>
      <w:r w:rsidRPr="003A67F9">
        <w:rPr>
          <w:rFonts w:ascii="Trebuchet MS" w:eastAsia="Cambria" w:hAnsi="Trebuchet MS" w:cs="Cambria"/>
          <w:sz w:val="24"/>
        </w:rPr>
        <w:t>Autofill the Merchant Data, generate and Sign the XML</w:t>
      </w:r>
    </w:p>
    <w:p w:rsidR="00D578EA" w:rsidRDefault="00D578EA" w:rsidP="00D578EA">
      <w:pPr>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Note: </w:t>
      </w:r>
    </w:p>
    <w:p w:rsidR="00CA138E" w:rsidRPr="00D578EA" w:rsidRDefault="00D578EA" w:rsidP="00D578EA">
      <w:pPr>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Buttons are provided for Auto Fill, Generate </w:t>
      </w:r>
      <w:r w:rsidR="00436808">
        <w:rPr>
          <w:rFonts w:ascii="Trebuchet MS" w:eastAsia="Cambria" w:hAnsi="Trebuchet MS" w:cs="Cambria"/>
          <w:sz w:val="24"/>
        </w:rPr>
        <w:t>XML</w:t>
      </w:r>
      <w:r w:rsidR="00DD539E">
        <w:rPr>
          <w:rFonts w:ascii="Trebuchet MS" w:eastAsia="Cambria" w:hAnsi="Trebuchet MS" w:cs="Cambria"/>
          <w:sz w:val="24"/>
        </w:rPr>
        <w:t xml:space="preserve"> and</w:t>
      </w:r>
      <w:r w:rsidR="00436808">
        <w:rPr>
          <w:rFonts w:ascii="Trebuchet MS" w:eastAsia="Cambria" w:hAnsi="Trebuchet MS" w:cs="Cambria"/>
          <w:sz w:val="24"/>
        </w:rPr>
        <w:t xml:space="preserve"> Sign XML</w:t>
      </w:r>
      <w:r>
        <w:rPr>
          <w:rFonts w:ascii="Trebuchet MS" w:eastAsia="Cambria" w:hAnsi="Trebuchet MS" w:cs="Cambria"/>
          <w:sz w:val="24"/>
        </w:rPr>
        <w:t xml:space="preserve">. </w:t>
      </w:r>
      <w:r w:rsidR="00CA138E" w:rsidRPr="00D578EA">
        <w:rPr>
          <w:rFonts w:ascii="Trebuchet MS" w:eastAsia="Cambria" w:hAnsi="Trebuchet MS" w:cs="Cambria"/>
          <w:sz w:val="24"/>
        </w:rPr>
        <w:t xml:space="preserve"> </w:t>
      </w:r>
      <w:r w:rsidR="007913F8">
        <w:rPr>
          <w:rFonts w:ascii="Trebuchet MS" w:eastAsia="Cambria" w:hAnsi="Trebuchet MS" w:cs="Cambria"/>
          <w:sz w:val="24"/>
        </w:rPr>
        <w:t xml:space="preserve">Users can click on the buttons to do the respective operation. Please click the button in sequence. </w:t>
      </w:r>
      <w:r w:rsidR="005565FE">
        <w:rPr>
          <w:rFonts w:ascii="Trebuchet MS" w:eastAsia="Cambria" w:hAnsi="Trebuchet MS" w:cs="Cambria"/>
          <w:sz w:val="24"/>
        </w:rPr>
        <w:t xml:space="preserve">If in case any of the details are not getting filled up </w:t>
      </w:r>
      <w:r w:rsidR="00CC3702">
        <w:rPr>
          <w:rFonts w:ascii="Trebuchet MS" w:eastAsia="Cambria" w:hAnsi="Trebuchet MS" w:cs="Cambria"/>
          <w:sz w:val="24"/>
        </w:rPr>
        <w:t xml:space="preserve">need to contact NPCI team before proceeding further with testing. </w:t>
      </w:r>
    </w:p>
    <w:p w:rsidR="00CA138E" w:rsidRPr="003A67F9" w:rsidRDefault="00CA138E" w:rsidP="00CB3F53">
      <w:pPr>
        <w:pStyle w:val="ListParagraph"/>
        <w:numPr>
          <w:ilvl w:val="0"/>
          <w:numId w:val="14"/>
        </w:numPr>
        <w:spacing w:before="240" w:after="0" w:line="240" w:lineRule="auto"/>
        <w:ind w:right="466"/>
        <w:jc w:val="both"/>
        <w:rPr>
          <w:rFonts w:ascii="Trebuchet MS" w:eastAsia="Cambria" w:hAnsi="Trebuchet MS" w:cs="Cambria"/>
          <w:sz w:val="24"/>
        </w:rPr>
      </w:pPr>
      <w:r w:rsidRPr="003A67F9">
        <w:rPr>
          <w:rFonts w:ascii="Trebuchet MS" w:eastAsia="Cambria" w:hAnsi="Trebuchet MS" w:cs="Cambria"/>
          <w:sz w:val="24"/>
        </w:rPr>
        <w:t>Submit the page to redirect to NPCI Mandate Approval Gateway Layer.</w:t>
      </w:r>
    </w:p>
    <w:p w:rsidR="00CA138E" w:rsidRPr="003A67F9" w:rsidRDefault="00B76409" w:rsidP="00CB3F53">
      <w:pPr>
        <w:pStyle w:val="ListParagraph"/>
        <w:numPr>
          <w:ilvl w:val="0"/>
          <w:numId w:val="14"/>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In NPCI Gateway layer page, s</w:t>
      </w:r>
      <w:r w:rsidR="00CA138E" w:rsidRPr="003A67F9">
        <w:rPr>
          <w:rFonts w:ascii="Trebuchet MS" w:eastAsia="Cambria" w:hAnsi="Trebuchet MS" w:cs="Cambria"/>
          <w:sz w:val="24"/>
        </w:rPr>
        <w:t xml:space="preserve">elect a Bank in </w:t>
      </w:r>
      <w:r>
        <w:rPr>
          <w:rFonts w:ascii="Trebuchet MS" w:eastAsia="Cambria" w:hAnsi="Trebuchet MS" w:cs="Cambria"/>
          <w:sz w:val="24"/>
        </w:rPr>
        <w:t xml:space="preserve">the </w:t>
      </w:r>
      <w:r w:rsidR="00CA138E" w:rsidRPr="003A67F9">
        <w:rPr>
          <w:rFonts w:ascii="Trebuchet MS" w:eastAsia="Cambria" w:hAnsi="Trebuchet MS" w:cs="Cambria"/>
          <w:sz w:val="24"/>
        </w:rPr>
        <w:t xml:space="preserve">drop down and submit </w:t>
      </w:r>
      <w:r>
        <w:rPr>
          <w:rFonts w:ascii="Trebuchet MS" w:eastAsia="Cambria" w:hAnsi="Trebuchet MS" w:cs="Cambria"/>
          <w:sz w:val="24"/>
        </w:rPr>
        <w:t xml:space="preserve">for redirecting the corresponding Bank Portal. </w:t>
      </w:r>
    </w:p>
    <w:p w:rsidR="00CA138E" w:rsidRDefault="00CA138E" w:rsidP="00CB3F53">
      <w:pPr>
        <w:pStyle w:val="ListParagraph"/>
        <w:numPr>
          <w:ilvl w:val="0"/>
          <w:numId w:val="14"/>
        </w:numPr>
        <w:spacing w:before="240" w:after="0" w:line="240" w:lineRule="auto"/>
        <w:ind w:right="466"/>
        <w:jc w:val="both"/>
        <w:rPr>
          <w:rFonts w:ascii="Trebuchet MS" w:eastAsia="Cambria" w:hAnsi="Trebuchet MS" w:cs="Cambria"/>
          <w:sz w:val="24"/>
        </w:rPr>
      </w:pPr>
      <w:r w:rsidRPr="003A67F9">
        <w:rPr>
          <w:rFonts w:ascii="Trebuchet MS" w:eastAsia="Cambria" w:hAnsi="Trebuchet MS" w:cs="Cambria"/>
          <w:sz w:val="24"/>
        </w:rPr>
        <w:t xml:space="preserve">Enter Login credentials </w:t>
      </w:r>
      <w:r w:rsidR="001123B1">
        <w:rPr>
          <w:rFonts w:ascii="Trebuchet MS" w:eastAsia="Cambria" w:hAnsi="Trebuchet MS" w:cs="Cambria"/>
          <w:sz w:val="24"/>
        </w:rPr>
        <w:t>in the bank site. Proceed with the process in the bank po</w:t>
      </w:r>
      <w:r w:rsidR="00674E40">
        <w:rPr>
          <w:rFonts w:ascii="Trebuchet MS" w:eastAsia="Cambria" w:hAnsi="Trebuchet MS" w:cs="Cambria"/>
          <w:sz w:val="24"/>
        </w:rPr>
        <w:t>rtal.</w:t>
      </w:r>
    </w:p>
    <w:p w:rsidR="00AD18BC" w:rsidRDefault="004418EF" w:rsidP="00CB3F53">
      <w:pPr>
        <w:pStyle w:val="ListParagraph"/>
        <w:numPr>
          <w:ilvl w:val="0"/>
          <w:numId w:val="14"/>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Once the process at bank portal is completed</w:t>
      </w:r>
      <w:r w:rsidR="00A24D92">
        <w:rPr>
          <w:rFonts w:ascii="Trebuchet MS" w:eastAsia="Cambria" w:hAnsi="Trebuchet MS" w:cs="Cambria"/>
          <w:sz w:val="24"/>
        </w:rPr>
        <w:t xml:space="preserve"> </w:t>
      </w:r>
      <w:r w:rsidR="00F4263A">
        <w:rPr>
          <w:rFonts w:ascii="Trebuchet MS" w:eastAsia="Cambria" w:hAnsi="Trebuchet MS" w:cs="Cambria"/>
          <w:sz w:val="24"/>
        </w:rPr>
        <w:t xml:space="preserve">it will </w:t>
      </w:r>
      <w:r w:rsidR="00A24D92">
        <w:rPr>
          <w:rFonts w:ascii="Trebuchet MS" w:eastAsia="Cambria" w:hAnsi="Trebuchet MS" w:cs="Cambria"/>
          <w:sz w:val="24"/>
        </w:rPr>
        <w:t xml:space="preserve">redirect to NPCI response URL. </w:t>
      </w:r>
    </w:p>
    <w:p w:rsidR="00A24D92" w:rsidRDefault="00317079" w:rsidP="00CB3F53">
      <w:pPr>
        <w:pStyle w:val="ListParagraph"/>
        <w:numPr>
          <w:ilvl w:val="0"/>
          <w:numId w:val="14"/>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 xml:space="preserve">The NPCI response URL will show the status of the transaction. </w:t>
      </w:r>
      <w:r w:rsidR="00DA425C">
        <w:rPr>
          <w:rFonts w:ascii="Trebuchet MS" w:eastAsia="Cambria" w:hAnsi="Trebuchet MS" w:cs="Cambria"/>
          <w:sz w:val="24"/>
        </w:rPr>
        <w:t xml:space="preserve">In case NPCI was unable to process the request then relevant error code &amp; error message would be displayed. </w:t>
      </w:r>
    </w:p>
    <w:p w:rsidR="00BE0693" w:rsidRDefault="00BE0693" w:rsidP="00BE0693">
      <w:pPr>
        <w:pStyle w:val="ListParagraph"/>
        <w:spacing w:before="240" w:after="0" w:line="240" w:lineRule="auto"/>
        <w:ind w:left="1440" w:right="466"/>
        <w:jc w:val="both"/>
        <w:rPr>
          <w:rFonts w:ascii="Trebuchet MS" w:eastAsia="Cambria" w:hAnsi="Trebuchet MS" w:cs="Cambria"/>
          <w:sz w:val="24"/>
        </w:rPr>
      </w:pPr>
    </w:p>
    <w:p w:rsidR="007A1A45" w:rsidRDefault="004F3C6B" w:rsidP="007A1A45">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lastRenderedPageBreak/>
        <w:t>If the NPCI response URL displays information similar to below it means that NPCI Gateway application was able to process the response posted succ</w:t>
      </w:r>
      <w:r w:rsidR="00D34420">
        <w:rPr>
          <w:rFonts w:ascii="Trebuchet MS" w:eastAsia="Cambria" w:hAnsi="Trebuchet MS" w:cs="Cambria"/>
          <w:sz w:val="24"/>
        </w:rPr>
        <w:t>ess</w:t>
      </w:r>
      <w:r w:rsidR="00047F62">
        <w:rPr>
          <w:rFonts w:ascii="Trebuchet MS" w:eastAsia="Cambria" w:hAnsi="Trebuchet MS" w:cs="Cambria"/>
          <w:sz w:val="24"/>
        </w:rPr>
        <w:t xml:space="preserve">fully. </w:t>
      </w:r>
    </w:p>
    <w:p w:rsidR="004F3C6B" w:rsidRDefault="004F3C6B" w:rsidP="00BA3BC5">
      <w:pPr>
        <w:pStyle w:val="ListParagraph"/>
        <w:spacing w:before="240" w:after="0" w:line="240" w:lineRule="auto"/>
        <w:ind w:left="1440" w:right="466"/>
        <w:jc w:val="center"/>
        <w:rPr>
          <w:rFonts w:ascii="Trebuchet MS" w:eastAsia="Cambria" w:hAnsi="Trebuchet MS" w:cs="Cambria"/>
          <w:sz w:val="24"/>
        </w:rPr>
      </w:pPr>
      <w:r>
        <w:rPr>
          <w:noProof/>
        </w:rPr>
        <w:drawing>
          <wp:inline distT="0" distB="0" distL="0" distR="0" wp14:anchorId="1E3BCC41" wp14:editId="4BEDE767">
            <wp:extent cx="4533900" cy="397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33900" cy="3971925"/>
                    </a:xfrm>
                    <a:prstGeom prst="rect">
                      <a:avLst/>
                    </a:prstGeom>
                  </pic:spPr>
                </pic:pic>
              </a:graphicData>
            </a:graphic>
          </wp:inline>
        </w:drawing>
      </w:r>
    </w:p>
    <w:p w:rsidR="00E23E7A" w:rsidRDefault="00E23E7A" w:rsidP="007A1A45">
      <w:pPr>
        <w:pStyle w:val="ListParagraph"/>
        <w:spacing w:before="240" w:after="0" w:line="240" w:lineRule="auto"/>
        <w:ind w:left="1440" w:right="466"/>
        <w:jc w:val="both"/>
        <w:rPr>
          <w:rFonts w:ascii="Trebuchet MS" w:eastAsia="Cambria" w:hAnsi="Trebuchet MS" w:cs="Cambria"/>
          <w:sz w:val="24"/>
        </w:rPr>
      </w:pPr>
    </w:p>
    <w:p w:rsidR="00E23E7A" w:rsidRDefault="00E23E7A" w:rsidP="00E23E7A">
      <w:pPr>
        <w:pStyle w:val="ListParagraph"/>
        <w:spacing w:before="240" w:after="0" w:line="240" w:lineRule="auto"/>
        <w:ind w:left="1440" w:right="466"/>
        <w:jc w:val="center"/>
        <w:rPr>
          <w:rFonts w:ascii="Trebuchet MS" w:eastAsia="Cambria" w:hAnsi="Trebuchet MS" w:cs="Cambria"/>
          <w:sz w:val="24"/>
        </w:rPr>
      </w:pPr>
      <w:r>
        <w:rPr>
          <w:noProof/>
        </w:rPr>
        <w:lastRenderedPageBreak/>
        <w:drawing>
          <wp:inline distT="0" distB="0" distL="0" distR="0" wp14:anchorId="0FF939BA" wp14:editId="78D461D7">
            <wp:extent cx="4133850" cy="3609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33850" cy="3609975"/>
                    </a:xfrm>
                    <a:prstGeom prst="rect">
                      <a:avLst/>
                    </a:prstGeom>
                  </pic:spPr>
                </pic:pic>
              </a:graphicData>
            </a:graphic>
          </wp:inline>
        </w:drawing>
      </w:r>
    </w:p>
    <w:p w:rsidR="00E23E7A" w:rsidRDefault="00C543A9" w:rsidP="007A1A45">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Bank needs to share the screen shot of the end to end flow </w:t>
      </w:r>
      <w:r w:rsidR="006C6CB6">
        <w:rPr>
          <w:rFonts w:ascii="Trebuchet MS" w:eastAsia="Cambria" w:hAnsi="Trebuchet MS" w:cs="Cambria"/>
          <w:sz w:val="24"/>
        </w:rPr>
        <w:t xml:space="preserve">(from merchant simulator to merchant response simulator page) </w:t>
      </w:r>
      <w:r>
        <w:rPr>
          <w:rFonts w:ascii="Trebuchet MS" w:eastAsia="Cambria" w:hAnsi="Trebuchet MS" w:cs="Cambria"/>
          <w:sz w:val="24"/>
        </w:rPr>
        <w:t xml:space="preserve">along with NPCI Reference ID in text. </w:t>
      </w:r>
    </w:p>
    <w:p w:rsidR="004B4395" w:rsidRDefault="004B4395" w:rsidP="007A1A45">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If at the NPCI Gateway layer the information is displayed similar to below that means that the response posted by Bank to NPCI is not in the correct format.</w:t>
      </w:r>
    </w:p>
    <w:p w:rsidR="004B4395" w:rsidRDefault="004B4395" w:rsidP="007A1A45">
      <w:pPr>
        <w:pStyle w:val="ListParagraph"/>
        <w:spacing w:before="240" w:after="0" w:line="240" w:lineRule="auto"/>
        <w:ind w:left="1440" w:right="466"/>
        <w:jc w:val="both"/>
        <w:rPr>
          <w:rFonts w:ascii="Trebuchet MS" w:eastAsia="Cambria" w:hAnsi="Trebuchet MS" w:cs="Cambria"/>
          <w:sz w:val="24"/>
        </w:rPr>
      </w:pPr>
      <w:r>
        <w:rPr>
          <w:noProof/>
        </w:rPr>
        <w:drawing>
          <wp:inline distT="0" distB="0" distL="0" distR="0" wp14:anchorId="47968DA9" wp14:editId="498C0594">
            <wp:extent cx="5524500" cy="2581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4500" cy="2581275"/>
                    </a:xfrm>
                    <a:prstGeom prst="rect">
                      <a:avLst/>
                    </a:prstGeom>
                  </pic:spPr>
                </pic:pic>
              </a:graphicData>
            </a:graphic>
          </wp:inline>
        </w:drawing>
      </w:r>
    </w:p>
    <w:p w:rsidR="004B4395" w:rsidRDefault="004B4395" w:rsidP="007A1A45">
      <w:pPr>
        <w:pStyle w:val="ListParagraph"/>
        <w:spacing w:before="240" w:after="0" w:line="240" w:lineRule="auto"/>
        <w:ind w:left="1440" w:right="466"/>
        <w:jc w:val="both"/>
        <w:rPr>
          <w:rFonts w:ascii="Trebuchet MS" w:eastAsia="Cambria" w:hAnsi="Trebuchet MS" w:cs="Cambria"/>
          <w:sz w:val="24"/>
        </w:rPr>
      </w:pPr>
      <w:r>
        <w:rPr>
          <w:rFonts w:ascii="Trebuchet MS" w:eastAsia="Cambria" w:hAnsi="Trebuchet MS" w:cs="Cambria"/>
          <w:sz w:val="24"/>
        </w:rPr>
        <w:t xml:space="preserve"> </w:t>
      </w:r>
    </w:p>
    <w:p w:rsidR="00DA425C" w:rsidRPr="003A67F9" w:rsidRDefault="00DA425C" w:rsidP="00CB3F53">
      <w:pPr>
        <w:pStyle w:val="ListParagraph"/>
        <w:numPr>
          <w:ilvl w:val="0"/>
          <w:numId w:val="14"/>
        </w:numPr>
        <w:spacing w:before="240" w:after="0" w:line="240" w:lineRule="auto"/>
        <w:ind w:right="466"/>
        <w:jc w:val="both"/>
        <w:rPr>
          <w:rFonts w:ascii="Trebuchet MS" w:eastAsia="Cambria" w:hAnsi="Trebuchet MS" w:cs="Cambria"/>
          <w:sz w:val="24"/>
        </w:rPr>
      </w:pPr>
      <w:r>
        <w:rPr>
          <w:rFonts w:ascii="Trebuchet MS" w:eastAsia="Cambria" w:hAnsi="Trebuchet MS" w:cs="Cambria"/>
          <w:sz w:val="24"/>
        </w:rPr>
        <w:t>From NPCI page the response is then redirected to the Merchant Simulator where the</w:t>
      </w:r>
      <w:r w:rsidR="00DC39C9">
        <w:rPr>
          <w:rFonts w:ascii="Trebuchet MS" w:eastAsia="Cambria" w:hAnsi="Trebuchet MS" w:cs="Cambria"/>
          <w:sz w:val="24"/>
        </w:rPr>
        <w:t xml:space="preserve"> success /</w:t>
      </w:r>
      <w:r>
        <w:rPr>
          <w:rFonts w:ascii="Trebuchet MS" w:eastAsia="Cambria" w:hAnsi="Trebuchet MS" w:cs="Cambria"/>
          <w:sz w:val="24"/>
        </w:rPr>
        <w:t xml:space="preserve"> error information is printed. </w:t>
      </w:r>
    </w:p>
    <w:p w:rsidR="00CA138E" w:rsidRDefault="00CA138E" w:rsidP="00CA138E"/>
    <w:sectPr w:rsidR="00CA1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2AD1"/>
    <w:multiLevelType w:val="hybridMultilevel"/>
    <w:tmpl w:val="6D6E7F0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FD178A"/>
    <w:multiLevelType w:val="hybridMultilevel"/>
    <w:tmpl w:val="9EB8AB2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2623356A"/>
    <w:multiLevelType w:val="hybridMultilevel"/>
    <w:tmpl w:val="B18CCE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E3466C"/>
    <w:multiLevelType w:val="hybridMultilevel"/>
    <w:tmpl w:val="6D6E7F0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18A3E25"/>
    <w:multiLevelType w:val="hybridMultilevel"/>
    <w:tmpl w:val="9038625C"/>
    <w:lvl w:ilvl="0" w:tplc="0344BBB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3CB2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3CB5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CC8226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40D2C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F0444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B65A9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32AC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ADA30B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6D384A"/>
    <w:multiLevelType w:val="hybridMultilevel"/>
    <w:tmpl w:val="6A801A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D80942"/>
    <w:multiLevelType w:val="multilevel"/>
    <w:tmpl w:val="E3F85352"/>
    <w:lvl w:ilvl="0">
      <w:start w:val="1"/>
      <w:numFmt w:val="decimal"/>
      <w:pStyle w:val="Heading1"/>
      <w:lvlText w:val="%1"/>
      <w:lvlJc w:val="left"/>
      <w:pPr>
        <w:ind w:left="432" w:hanging="432"/>
      </w:pPr>
      <w:rPr>
        <w:sz w:val="28"/>
        <w:szCs w:val="28"/>
      </w:rPr>
    </w:lvl>
    <w:lvl w:ilvl="1">
      <w:start w:val="1"/>
      <w:numFmt w:val="decimal"/>
      <w:pStyle w:val="Heading2"/>
      <w:lvlText w:val="%1.%2"/>
      <w:lvlJc w:val="left"/>
      <w:pPr>
        <w:ind w:left="576" w:hanging="576"/>
      </w:pPr>
      <w:rPr>
        <w:rFonts w:ascii="Trebuchet MS" w:hAnsi="Trebuchet M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7A67FDD"/>
    <w:multiLevelType w:val="hybridMultilevel"/>
    <w:tmpl w:val="117E75B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CC606FC"/>
    <w:multiLevelType w:val="hybridMultilevel"/>
    <w:tmpl w:val="ED822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82DD8"/>
    <w:multiLevelType w:val="hybridMultilevel"/>
    <w:tmpl w:val="CA00D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9B591E"/>
    <w:multiLevelType w:val="hybridMultilevel"/>
    <w:tmpl w:val="1E9C9E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8"/>
  </w:num>
  <w:num w:numId="4">
    <w:abstractNumId w:val="6"/>
  </w:num>
  <w:num w:numId="5">
    <w:abstractNumId w:val="2"/>
  </w:num>
  <w:num w:numId="6">
    <w:abstractNumId w:val="4"/>
  </w:num>
  <w:num w:numId="7">
    <w:abstractNumId w:val="6"/>
  </w:num>
  <w:num w:numId="8">
    <w:abstractNumId w:val="6"/>
  </w:num>
  <w:num w:numId="9">
    <w:abstractNumId w:val="6"/>
  </w:num>
  <w:num w:numId="10">
    <w:abstractNumId w:val="5"/>
  </w:num>
  <w:num w:numId="11">
    <w:abstractNumId w:val="3"/>
  </w:num>
  <w:num w:numId="12">
    <w:abstractNumId w:val="1"/>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864"/>
    <w:rsid w:val="00005AAB"/>
    <w:rsid w:val="00007297"/>
    <w:rsid w:val="00021CAA"/>
    <w:rsid w:val="00043215"/>
    <w:rsid w:val="00047F62"/>
    <w:rsid w:val="00086204"/>
    <w:rsid w:val="000A0E68"/>
    <w:rsid w:val="000B0864"/>
    <w:rsid w:val="000B09CF"/>
    <w:rsid w:val="000E5064"/>
    <w:rsid w:val="00101EAE"/>
    <w:rsid w:val="0010329F"/>
    <w:rsid w:val="00104C14"/>
    <w:rsid w:val="00105A89"/>
    <w:rsid w:val="00111B20"/>
    <w:rsid w:val="001123B1"/>
    <w:rsid w:val="00161E2A"/>
    <w:rsid w:val="00170232"/>
    <w:rsid w:val="00172043"/>
    <w:rsid w:val="00194CF2"/>
    <w:rsid w:val="001B176C"/>
    <w:rsid w:val="001D5751"/>
    <w:rsid w:val="00211452"/>
    <w:rsid w:val="00222863"/>
    <w:rsid w:val="00234B1C"/>
    <w:rsid w:val="00244201"/>
    <w:rsid w:val="00265A5A"/>
    <w:rsid w:val="002740CD"/>
    <w:rsid w:val="00277B27"/>
    <w:rsid w:val="002A0778"/>
    <w:rsid w:val="002D78B9"/>
    <w:rsid w:val="002F2D5C"/>
    <w:rsid w:val="00310F70"/>
    <w:rsid w:val="00317079"/>
    <w:rsid w:val="00355BE3"/>
    <w:rsid w:val="003622C7"/>
    <w:rsid w:val="003A67F9"/>
    <w:rsid w:val="004247C1"/>
    <w:rsid w:val="0043484B"/>
    <w:rsid w:val="00436808"/>
    <w:rsid w:val="004375D4"/>
    <w:rsid w:val="004418EF"/>
    <w:rsid w:val="00443A9B"/>
    <w:rsid w:val="004647CC"/>
    <w:rsid w:val="0047335A"/>
    <w:rsid w:val="004767B3"/>
    <w:rsid w:val="00483555"/>
    <w:rsid w:val="004B2BF6"/>
    <w:rsid w:val="004B4395"/>
    <w:rsid w:val="004B6A48"/>
    <w:rsid w:val="004D4349"/>
    <w:rsid w:val="004D4AA7"/>
    <w:rsid w:val="004D75DC"/>
    <w:rsid w:val="004E3D1B"/>
    <w:rsid w:val="004F0E9B"/>
    <w:rsid w:val="004F3C6B"/>
    <w:rsid w:val="00504424"/>
    <w:rsid w:val="00514151"/>
    <w:rsid w:val="00552ECC"/>
    <w:rsid w:val="00553D19"/>
    <w:rsid w:val="005565FE"/>
    <w:rsid w:val="00556B43"/>
    <w:rsid w:val="00563812"/>
    <w:rsid w:val="00574A4C"/>
    <w:rsid w:val="00587BB0"/>
    <w:rsid w:val="00593334"/>
    <w:rsid w:val="005A1A88"/>
    <w:rsid w:val="005B3E5B"/>
    <w:rsid w:val="005D33D7"/>
    <w:rsid w:val="00607365"/>
    <w:rsid w:val="00644BB2"/>
    <w:rsid w:val="00651234"/>
    <w:rsid w:val="00655C6A"/>
    <w:rsid w:val="00662C91"/>
    <w:rsid w:val="00663626"/>
    <w:rsid w:val="00664CAB"/>
    <w:rsid w:val="00672841"/>
    <w:rsid w:val="00674E40"/>
    <w:rsid w:val="006851B6"/>
    <w:rsid w:val="00695AC8"/>
    <w:rsid w:val="006C6CB6"/>
    <w:rsid w:val="006E1FBC"/>
    <w:rsid w:val="006E2463"/>
    <w:rsid w:val="006E3D61"/>
    <w:rsid w:val="006E7CF7"/>
    <w:rsid w:val="00742C05"/>
    <w:rsid w:val="007913F8"/>
    <w:rsid w:val="007A1A45"/>
    <w:rsid w:val="007A2624"/>
    <w:rsid w:val="007B68AB"/>
    <w:rsid w:val="007D3773"/>
    <w:rsid w:val="007F4307"/>
    <w:rsid w:val="007F6E9B"/>
    <w:rsid w:val="008406C3"/>
    <w:rsid w:val="008A3E7C"/>
    <w:rsid w:val="008C353D"/>
    <w:rsid w:val="008D074F"/>
    <w:rsid w:val="008D6AB4"/>
    <w:rsid w:val="00905237"/>
    <w:rsid w:val="00923146"/>
    <w:rsid w:val="009440B6"/>
    <w:rsid w:val="00982F9C"/>
    <w:rsid w:val="00A24D92"/>
    <w:rsid w:val="00A27675"/>
    <w:rsid w:val="00A75485"/>
    <w:rsid w:val="00AD18BC"/>
    <w:rsid w:val="00AF3345"/>
    <w:rsid w:val="00B00E1D"/>
    <w:rsid w:val="00B21CBA"/>
    <w:rsid w:val="00B2488D"/>
    <w:rsid w:val="00B71CAC"/>
    <w:rsid w:val="00B76409"/>
    <w:rsid w:val="00B90490"/>
    <w:rsid w:val="00BA3BC5"/>
    <w:rsid w:val="00BE0693"/>
    <w:rsid w:val="00BF3F80"/>
    <w:rsid w:val="00C10CE3"/>
    <w:rsid w:val="00C15B5D"/>
    <w:rsid w:val="00C543A9"/>
    <w:rsid w:val="00C96B49"/>
    <w:rsid w:val="00C97E6F"/>
    <w:rsid w:val="00CA138E"/>
    <w:rsid w:val="00CA7A2F"/>
    <w:rsid w:val="00CB3F53"/>
    <w:rsid w:val="00CC3702"/>
    <w:rsid w:val="00CD137F"/>
    <w:rsid w:val="00CF0263"/>
    <w:rsid w:val="00CF6704"/>
    <w:rsid w:val="00D157EF"/>
    <w:rsid w:val="00D2174F"/>
    <w:rsid w:val="00D34420"/>
    <w:rsid w:val="00D42BBB"/>
    <w:rsid w:val="00D439F3"/>
    <w:rsid w:val="00D578EA"/>
    <w:rsid w:val="00D62D98"/>
    <w:rsid w:val="00D82FF3"/>
    <w:rsid w:val="00DA425C"/>
    <w:rsid w:val="00DC39C9"/>
    <w:rsid w:val="00DD539E"/>
    <w:rsid w:val="00DD570C"/>
    <w:rsid w:val="00DE007E"/>
    <w:rsid w:val="00E23E7A"/>
    <w:rsid w:val="00E454AA"/>
    <w:rsid w:val="00E84396"/>
    <w:rsid w:val="00E96772"/>
    <w:rsid w:val="00EB299F"/>
    <w:rsid w:val="00ED03BC"/>
    <w:rsid w:val="00ED32C6"/>
    <w:rsid w:val="00ED420F"/>
    <w:rsid w:val="00EE54E1"/>
    <w:rsid w:val="00EE59E6"/>
    <w:rsid w:val="00EE7144"/>
    <w:rsid w:val="00F11B8A"/>
    <w:rsid w:val="00F277BD"/>
    <w:rsid w:val="00F4263A"/>
    <w:rsid w:val="00F5468C"/>
    <w:rsid w:val="00F759CF"/>
    <w:rsid w:val="00F85CF4"/>
    <w:rsid w:val="00F947BC"/>
    <w:rsid w:val="00FA399C"/>
    <w:rsid w:val="00FC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DC8981-1ED5-48AE-A98A-67921AAF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277BD"/>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lang w:val="en-IN"/>
    </w:rPr>
  </w:style>
  <w:style w:type="paragraph" w:styleId="Heading2">
    <w:name w:val="heading 2"/>
    <w:basedOn w:val="Normal"/>
    <w:next w:val="Normal"/>
    <w:link w:val="Heading2Char"/>
    <w:uiPriority w:val="9"/>
    <w:unhideWhenUsed/>
    <w:qFormat/>
    <w:rsid w:val="00F277BD"/>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lang w:val="en-IN"/>
    </w:rPr>
  </w:style>
  <w:style w:type="paragraph" w:styleId="Heading3">
    <w:name w:val="heading 3"/>
    <w:basedOn w:val="Normal"/>
    <w:next w:val="Normal"/>
    <w:link w:val="Heading3Char"/>
    <w:uiPriority w:val="9"/>
    <w:unhideWhenUsed/>
    <w:qFormat/>
    <w:rsid w:val="00F277BD"/>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lang w:val="en-IN"/>
    </w:rPr>
  </w:style>
  <w:style w:type="paragraph" w:styleId="Heading4">
    <w:name w:val="heading 4"/>
    <w:basedOn w:val="Normal"/>
    <w:next w:val="Normal"/>
    <w:link w:val="Heading4Char"/>
    <w:uiPriority w:val="9"/>
    <w:unhideWhenUsed/>
    <w:qFormat/>
    <w:rsid w:val="00F277BD"/>
    <w:pPr>
      <w:keepNext/>
      <w:keepLines/>
      <w:numPr>
        <w:ilvl w:val="3"/>
        <w:numId w:val="4"/>
      </w:numPr>
      <w:spacing w:before="40" w:after="0"/>
      <w:outlineLvl w:val="3"/>
    </w:pPr>
    <w:rPr>
      <w:rFonts w:asciiTheme="majorHAnsi" w:eastAsiaTheme="majorEastAsia" w:hAnsiTheme="majorHAnsi" w:cstheme="majorBidi"/>
      <w:i/>
      <w:iCs/>
      <w:color w:val="2E74B5" w:themeColor="accent1" w:themeShade="BF"/>
      <w:lang w:val="en-IN"/>
    </w:rPr>
  </w:style>
  <w:style w:type="paragraph" w:styleId="Heading5">
    <w:name w:val="heading 5"/>
    <w:basedOn w:val="Normal"/>
    <w:next w:val="Normal"/>
    <w:link w:val="Heading5Char"/>
    <w:uiPriority w:val="9"/>
    <w:unhideWhenUsed/>
    <w:qFormat/>
    <w:rsid w:val="00F277BD"/>
    <w:pPr>
      <w:keepNext/>
      <w:keepLines/>
      <w:numPr>
        <w:ilvl w:val="4"/>
        <w:numId w:val="4"/>
      </w:numPr>
      <w:spacing w:before="40" w:after="0"/>
      <w:outlineLvl w:val="4"/>
    </w:pPr>
    <w:rPr>
      <w:rFonts w:asciiTheme="majorHAnsi" w:eastAsiaTheme="majorEastAsia" w:hAnsiTheme="majorHAnsi" w:cstheme="majorBidi"/>
      <w:color w:val="2E74B5" w:themeColor="accent1" w:themeShade="BF"/>
      <w:lang w:val="en-IN"/>
    </w:rPr>
  </w:style>
  <w:style w:type="paragraph" w:styleId="Heading6">
    <w:name w:val="heading 6"/>
    <w:basedOn w:val="Normal"/>
    <w:next w:val="Normal"/>
    <w:link w:val="Heading6Char"/>
    <w:uiPriority w:val="9"/>
    <w:semiHidden/>
    <w:unhideWhenUsed/>
    <w:qFormat/>
    <w:rsid w:val="00F277BD"/>
    <w:pPr>
      <w:keepNext/>
      <w:keepLines/>
      <w:numPr>
        <w:ilvl w:val="5"/>
        <w:numId w:val="4"/>
      </w:numPr>
      <w:spacing w:before="40" w:after="0"/>
      <w:outlineLvl w:val="5"/>
    </w:pPr>
    <w:rPr>
      <w:rFonts w:asciiTheme="majorHAnsi" w:eastAsiaTheme="majorEastAsia" w:hAnsiTheme="majorHAnsi" w:cstheme="majorBidi"/>
      <w:color w:val="1F4D78" w:themeColor="accent1" w:themeShade="7F"/>
      <w:lang w:val="en-IN"/>
    </w:rPr>
  </w:style>
  <w:style w:type="paragraph" w:styleId="Heading7">
    <w:name w:val="heading 7"/>
    <w:basedOn w:val="Normal"/>
    <w:next w:val="Normal"/>
    <w:link w:val="Heading7Char"/>
    <w:uiPriority w:val="9"/>
    <w:semiHidden/>
    <w:unhideWhenUsed/>
    <w:qFormat/>
    <w:rsid w:val="00F277BD"/>
    <w:pPr>
      <w:keepNext/>
      <w:keepLines/>
      <w:numPr>
        <w:ilvl w:val="6"/>
        <w:numId w:val="4"/>
      </w:numPr>
      <w:spacing w:before="40" w:after="0"/>
      <w:outlineLvl w:val="6"/>
    </w:pPr>
    <w:rPr>
      <w:rFonts w:asciiTheme="majorHAnsi" w:eastAsiaTheme="majorEastAsia" w:hAnsiTheme="majorHAnsi" w:cstheme="majorBidi"/>
      <w:i/>
      <w:iCs/>
      <w:color w:val="1F4D78" w:themeColor="accent1" w:themeShade="7F"/>
      <w:lang w:val="en-IN"/>
    </w:rPr>
  </w:style>
  <w:style w:type="paragraph" w:styleId="Heading8">
    <w:name w:val="heading 8"/>
    <w:basedOn w:val="Normal"/>
    <w:next w:val="Normal"/>
    <w:link w:val="Heading8Char"/>
    <w:uiPriority w:val="9"/>
    <w:semiHidden/>
    <w:unhideWhenUsed/>
    <w:qFormat/>
    <w:rsid w:val="00F277B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lang w:val="en-IN"/>
    </w:rPr>
  </w:style>
  <w:style w:type="paragraph" w:styleId="Heading9">
    <w:name w:val="heading 9"/>
    <w:basedOn w:val="Normal"/>
    <w:next w:val="Normal"/>
    <w:link w:val="Heading9Char"/>
    <w:uiPriority w:val="9"/>
    <w:semiHidden/>
    <w:unhideWhenUsed/>
    <w:qFormat/>
    <w:rsid w:val="00F277B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9CF"/>
    <w:pPr>
      <w:ind w:left="720"/>
      <w:contextualSpacing/>
    </w:pPr>
  </w:style>
  <w:style w:type="character" w:customStyle="1" w:styleId="Heading1Char">
    <w:name w:val="Heading 1 Char"/>
    <w:basedOn w:val="DefaultParagraphFont"/>
    <w:link w:val="Heading1"/>
    <w:uiPriority w:val="9"/>
    <w:rsid w:val="00F277BD"/>
    <w:rPr>
      <w:rFonts w:asciiTheme="majorHAnsi" w:eastAsiaTheme="majorEastAsia" w:hAnsiTheme="majorHAnsi" w:cstheme="majorBidi"/>
      <w:color w:val="2E74B5" w:themeColor="accent1" w:themeShade="BF"/>
      <w:sz w:val="32"/>
      <w:szCs w:val="32"/>
      <w:lang w:val="en-IN"/>
    </w:rPr>
  </w:style>
  <w:style w:type="character" w:customStyle="1" w:styleId="Heading2Char">
    <w:name w:val="Heading 2 Char"/>
    <w:basedOn w:val="DefaultParagraphFont"/>
    <w:link w:val="Heading2"/>
    <w:uiPriority w:val="9"/>
    <w:rsid w:val="00F277BD"/>
    <w:rPr>
      <w:rFonts w:asciiTheme="majorHAnsi" w:eastAsiaTheme="majorEastAsia" w:hAnsiTheme="majorHAnsi" w:cstheme="majorBidi"/>
      <w:color w:val="2E74B5" w:themeColor="accent1" w:themeShade="BF"/>
      <w:sz w:val="26"/>
      <w:szCs w:val="26"/>
      <w:lang w:val="en-IN"/>
    </w:rPr>
  </w:style>
  <w:style w:type="character" w:customStyle="1" w:styleId="Heading3Char">
    <w:name w:val="Heading 3 Char"/>
    <w:basedOn w:val="DefaultParagraphFont"/>
    <w:link w:val="Heading3"/>
    <w:uiPriority w:val="9"/>
    <w:rsid w:val="00F277BD"/>
    <w:rPr>
      <w:rFonts w:asciiTheme="majorHAnsi" w:eastAsiaTheme="majorEastAsia" w:hAnsiTheme="majorHAnsi" w:cstheme="majorBidi"/>
      <w:color w:val="1F4D78" w:themeColor="accent1" w:themeShade="7F"/>
      <w:sz w:val="24"/>
      <w:szCs w:val="24"/>
      <w:lang w:val="en-IN"/>
    </w:rPr>
  </w:style>
  <w:style w:type="character" w:customStyle="1" w:styleId="Heading4Char">
    <w:name w:val="Heading 4 Char"/>
    <w:basedOn w:val="DefaultParagraphFont"/>
    <w:link w:val="Heading4"/>
    <w:uiPriority w:val="9"/>
    <w:rsid w:val="00F277BD"/>
    <w:rPr>
      <w:rFonts w:asciiTheme="majorHAnsi" w:eastAsiaTheme="majorEastAsia" w:hAnsiTheme="majorHAnsi" w:cstheme="majorBidi"/>
      <w:i/>
      <w:iCs/>
      <w:color w:val="2E74B5" w:themeColor="accent1" w:themeShade="BF"/>
      <w:lang w:val="en-IN"/>
    </w:rPr>
  </w:style>
  <w:style w:type="character" w:customStyle="1" w:styleId="Heading5Char">
    <w:name w:val="Heading 5 Char"/>
    <w:basedOn w:val="DefaultParagraphFont"/>
    <w:link w:val="Heading5"/>
    <w:uiPriority w:val="9"/>
    <w:rsid w:val="00F277BD"/>
    <w:rPr>
      <w:rFonts w:asciiTheme="majorHAnsi" w:eastAsiaTheme="majorEastAsia" w:hAnsiTheme="majorHAnsi" w:cstheme="majorBidi"/>
      <w:color w:val="2E74B5" w:themeColor="accent1" w:themeShade="BF"/>
      <w:lang w:val="en-IN"/>
    </w:rPr>
  </w:style>
  <w:style w:type="character" w:customStyle="1" w:styleId="Heading6Char">
    <w:name w:val="Heading 6 Char"/>
    <w:basedOn w:val="DefaultParagraphFont"/>
    <w:link w:val="Heading6"/>
    <w:uiPriority w:val="9"/>
    <w:semiHidden/>
    <w:rsid w:val="00F277BD"/>
    <w:rPr>
      <w:rFonts w:asciiTheme="majorHAnsi" w:eastAsiaTheme="majorEastAsia" w:hAnsiTheme="majorHAnsi" w:cstheme="majorBidi"/>
      <w:color w:val="1F4D78" w:themeColor="accent1" w:themeShade="7F"/>
      <w:lang w:val="en-IN"/>
    </w:rPr>
  </w:style>
  <w:style w:type="character" w:customStyle="1" w:styleId="Heading7Char">
    <w:name w:val="Heading 7 Char"/>
    <w:basedOn w:val="DefaultParagraphFont"/>
    <w:link w:val="Heading7"/>
    <w:uiPriority w:val="9"/>
    <w:semiHidden/>
    <w:rsid w:val="00F277BD"/>
    <w:rPr>
      <w:rFonts w:asciiTheme="majorHAnsi" w:eastAsiaTheme="majorEastAsia" w:hAnsiTheme="majorHAnsi" w:cstheme="majorBidi"/>
      <w:i/>
      <w:iCs/>
      <w:color w:val="1F4D78" w:themeColor="accent1" w:themeShade="7F"/>
      <w:lang w:val="en-IN"/>
    </w:rPr>
  </w:style>
  <w:style w:type="character" w:customStyle="1" w:styleId="Heading8Char">
    <w:name w:val="Heading 8 Char"/>
    <w:basedOn w:val="DefaultParagraphFont"/>
    <w:link w:val="Heading8"/>
    <w:uiPriority w:val="9"/>
    <w:semiHidden/>
    <w:rsid w:val="00F277BD"/>
    <w:rPr>
      <w:rFonts w:asciiTheme="majorHAnsi" w:eastAsiaTheme="majorEastAsia" w:hAnsiTheme="majorHAnsi" w:cstheme="majorBidi"/>
      <w:color w:val="272727" w:themeColor="text1" w:themeTint="D8"/>
      <w:sz w:val="21"/>
      <w:szCs w:val="21"/>
      <w:lang w:val="en-IN"/>
    </w:rPr>
  </w:style>
  <w:style w:type="character" w:customStyle="1" w:styleId="Heading9Char">
    <w:name w:val="Heading 9 Char"/>
    <w:basedOn w:val="DefaultParagraphFont"/>
    <w:link w:val="Heading9"/>
    <w:uiPriority w:val="9"/>
    <w:semiHidden/>
    <w:rsid w:val="00F277BD"/>
    <w:rPr>
      <w:rFonts w:asciiTheme="majorHAnsi" w:eastAsiaTheme="majorEastAsia" w:hAnsiTheme="majorHAnsi" w:cstheme="majorBidi"/>
      <w:i/>
      <w:iCs/>
      <w:color w:val="272727" w:themeColor="text1" w:themeTint="D8"/>
      <w:sz w:val="21"/>
      <w:szCs w:val="21"/>
      <w:lang w:val="en-IN"/>
    </w:rPr>
  </w:style>
  <w:style w:type="table" w:styleId="TableGrid">
    <w:name w:val="Table Grid"/>
    <w:basedOn w:val="TableNormal"/>
    <w:uiPriority w:val="59"/>
    <w:rsid w:val="00F277BD"/>
    <w:pPr>
      <w:spacing w:after="0" w:line="240" w:lineRule="auto"/>
    </w:pPr>
    <w:rPr>
      <w:rFonts w:ascii="Calibri" w:eastAsia="Calibri"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277BD"/>
    <w:rPr>
      <w:color w:val="0000FF"/>
      <w:u w:val="single"/>
    </w:rPr>
  </w:style>
  <w:style w:type="paragraph" w:styleId="TOCHeading">
    <w:name w:val="TOC Heading"/>
    <w:basedOn w:val="Heading1"/>
    <w:next w:val="Normal"/>
    <w:uiPriority w:val="39"/>
    <w:unhideWhenUsed/>
    <w:qFormat/>
    <w:rsid w:val="00F277BD"/>
    <w:pPr>
      <w:numPr>
        <w:numId w:val="0"/>
      </w:numPr>
      <w:outlineLvl w:val="9"/>
    </w:pPr>
    <w:rPr>
      <w:lang w:val="en-US"/>
    </w:rPr>
  </w:style>
  <w:style w:type="paragraph" w:styleId="TOC1">
    <w:name w:val="toc 1"/>
    <w:basedOn w:val="Normal"/>
    <w:next w:val="Normal"/>
    <w:autoRedefine/>
    <w:uiPriority w:val="39"/>
    <w:unhideWhenUsed/>
    <w:rsid w:val="00F277BD"/>
    <w:pPr>
      <w:spacing w:after="100"/>
    </w:pPr>
    <w:rPr>
      <w:lang w:val="en-IN"/>
    </w:rPr>
  </w:style>
  <w:style w:type="paragraph" w:styleId="TOC2">
    <w:name w:val="toc 2"/>
    <w:basedOn w:val="Normal"/>
    <w:next w:val="Normal"/>
    <w:autoRedefine/>
    <w:uiPriority w:val="39"/>
    <w:unhideWhenUsed/>
    <w:rsid w:val="00F277BD"/>
    <w:pPr>
      <w:spacing w:after="100"/>
      <w:ind w:left="220"/>
    </w:pPr>
    <w:rPr>
      <w:lang w:val="en-IN"/>
    </w:rPr>
  </w:style>
  <w:style w:type="paragraph" w:styleId="TOC3">
    <w:name w:val="toc 3"/>
    <w:basedOn w:val="Normal"/>
    <w:next w:val="Normal"/>
    <w:autoRedefine/>
    <w:uiPriority w:val="39"/>
    <w:unhideWhenUsed/>
    <w:rsid w:val="00F277BD"/>
    <w:pPr>
      <w:spacing w:after="100"/>
      <w:ind w:left="440"/>
    </w:pPr>
    <w:rPr>
      <w:lang w:val="en-IN"/>
    </w:rPr>
  </w:style>
  <w:style w:type="character" w:styleId="BookTitle">
    <w:name w:val="Book Title"/>
    <w:basedOn w:val="DefaultParagraphFont"/>
    <w:uiPriority w:val="33"/>
    <w:qFormat/>
    <w:rsid w:val="004B2BF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754</Words>
  <Characters>4302</Characters>
  <Application>Microsoft Office Word</Application>
  <DocSecurity>0</DocSecurity>
  <Lines>35</Lines>
  <Paragraphs>10</Paragraphs>
  <ScaleCrop>false</ScaleCrop>
  <Company/>
  <LinksUpToDate>false</LinksUpToDate>
  <CharactersWithSpaces>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Shalini Indiran</dc:creator>
  <cp:keywords/>
  <dc:description/>
  <cp:lastModifiedBy>Shalini Indiran</cp:lastModifiedBy>
  <cp:revision>236</cp:revision>
  <dcterms:created xsi:type="dcterms:W3CDTF">2018-07-11T12:34:00Z</dcterms:created>
  <dcterms:modified xsi:type="dcterms:W3CDTF">2018-07-12T05:15:00Z</dcterms:modified>
</cp:coreProperties>
</file>